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7F078" w14:textId="535BEE96" w:rsidR="00B70698" w:rsidRPr="00E328D6" w:rsidRDefault="00CC3D29" w:rsidP="000F0B03">
      <w:pPr>
        <w:pStyle w:val="Auteurs"/>
        <w:rPr>
          <w:lang w:val="en-CA"/>
        </w:rPr>
      </w:pPr>
      <w:r w:rsidRPr="00E328D6">
        <w:rPr>
          <w:bCs/>
          <w:smallCaps/>
          <w:sz w:val="28"/>
          <w:szCs w:val="28"/>
          <w:lang w:val="en-CA"/>
        </w:rPr>
        <w:t>VOT Analysis of L1 and L2 Speakers of Itza’</w:t>
      </w:r>
      <w:r w:rsidRPr="00E328D6">
        <w:rPr>
          <w:bCs/>
          <w:smallCaps/>
          <w:sz w:val="28"/>
          <w:szCs w:val="28"/>
          <w:lang w:val="en-CA"/>
        </w:rPr>
        <w:br/>
      </w:r>
      <w:r w:rsidRPr="00E328D6">
        <w:rPr>
          <w:lang w:val="en-CA"/>
        </w:rPr>
        <w:t>Jack Mahlmann</w:t>
      </w:r>
      <w:r w:rsidR="006E7AA5" w:rsidRPr="00E328D6">
        <w:rPr>
          <w:lang w:val="en-CA"/>
        </w:rPr>
        <w:t xml:space="preserve"> </w:t>
      </w:r>
      <w:r w:rsidR="00D0142B" w:rsidRPr="00E328D6">
        <w:rPr>
          <w:vertAlign w:val="superscript"/>
          <w:lang w:val="en-CA"/>
        </w:rPr>
        <w:t>*</w:t>
      </w:r>
      <w:r w:rsidRPr="00E328D6">
        <w:rPr>
          <w:vertAlign w:val="superscript"/>
          <w:lang w:val="en-CA"/>
        </w:rPr>
        <w:t>1</w:t>
      </w:r>
    </w:p>
    <w:p w14:paraId="6193A6F9" w14:textId="14C6FA77" w:rsidR="00B70698" w:rsidRPr="00E328D6" w:rsidRDefault="00B70698" w:rsidP="00CC3D29">
      <w:pPr>
        <w:pStyle w:val="Affiliation"/>
        <w:rPr>
          <w:lang w:val="en-CA"/>
        </w:rPr>
      </w:pPr>
      <w:r w:rsidRPr="00E328D6">
        <w:rPr>
          <w:vertAlign w:val="superscript"/>
          <w:lang w:val="en-CA"/>
        </w:rPr>
        <w:t>1</w:t>
      </w:r>
      <w:r w:rsidR="00A81C77" w:rsidRPr="00E328D6">
        <w:rPr>
          <w:lang w:val="en-CA"/>
        </w:rPr>
        <w:t xml:space="preserve">Department of Linguistics, </w:t>
      </w:r>
      <w:r w:rsidR="00CC3D29" w:rsidRPr="00E328D6">
        <w:rPr>
          <w:lang w:val="en-CA"/>
        </w:rPr>
        <w:t>University of Toronto</w:t>
      </w:r>
      <w:r w:rsidR="00A81C77" w:rsidRPr="00E328D6">
        <w:rPr>
          <w:lang w:val="en-CA"/>
        </w:rPr>
        <w:t>, Toronto, ON</w:t>
      </w:r>
    </w:p>
    <w:p w14:paraId="78797F56" w14:textId="77777777" w:rsidR="00B70698" w:rsidRPr="00E328D6" w:rsidRDefault="00B70698" w:rsidP="000F0B03">
      <w:pPr>
        <w:rPr>
          <w:lang w:val="en-CA"/>
        </w:rPr>
      </w:pPr>
    </w:p>
    <w:p w14:paraId="6817011F" w14:textId="77777777" w:rsidR="00B70698" w:rsidRPr="00E328D6" w:rsidRDefault="00B70698" w:rsidP="000F0B03">
      <w:pPr>
        <w:rPr>
          <w:lang w:val="en-CA"/>
        </w:rPr>
        <w:sectPr w:rsidR="00B70698" w:rsidRPr="00E328D6" w:rsidSect="00B70698">
          <w:footerReference w:type="even" r:id="rId11"/>
          <w:footerReference w:type="default" r:id="rId12"/>
          <w:pgSz w:w="12240" w:h="15840"/>
          <w:pgMar w:top="1080" w:right="1080" w:bottom="1080" w:left="1080" w:header="720" w:footer="720" w:gutter="0"/>
          <w:cols w:space="720"/>
        </w:sectPr>
      </w:pPr>
    </w:p>
    <w:p w14:paraId="5592FE44" w14:textId="77777777" w:rsidR="00B70698" w:rsidRPr="00E328D6" w:rsidRDefault="00B70698" w:rsidP="000F0B03">
      <w:pPr>
        <w:pStyle w:val="JCAAsection1"/>
        <w:rPr>
          <w:lang w:val="en-CA"/>
        </w:rPr>
      </w:pPr>
      <w:r w:rsidRPr="00E328D6">
        <w:rPr>
          <w:lang w:val="en-CA"/>
        </w:rPr>
        <w:t>Introduction</w:t>
      </w:r>
    </w:p>
    <w:p w14:paraId="19752D6F" w14:textId="621AB6A9" w:rsidR="00B70698" w:rsidRPr="00E328D6" w:rsidRDefault="00A81C77" w:rsidP="000F0B03">
      <w:pPr>
        <w:pStyle w:val="CorpsdeTexte-2"/>
        <w:rPr>
          <w:lang w:val="en-CA"/>
        </w:rPr>
      </w:pPr>
      <w:r w:rsidRPr="00E328D6">
        <w:rPr>
          <w:lang w:val="en-CA"/>
        </w:rPr>
        <w:t>This study explores Voice Onset Time</w:t>
      </w:r>
      <w:r w:rsidR="00A0661A">
        <w:rPr>
          <w:lang w:val="en-CA"/>
        </w:rPr>
        <w:t xml:space="preserve"> of plain and ejective stops</w:t>
      </w:r>
      <w:r w:rsidRPr="00E328D6">
        <w:rPr>
          <w:lang w:val="en-CA"/>
        </w:rPr>
        <w:t xml:space="preserve"> (VOT) in Itza’</w:t>
      </w:r>
      <w:r w:rsidR="00604598">
        <w:rPr>
          <w:lang w:val="en-CA"/>
        </w:rPr>
        <w:t xml:space="preserve"> (ISO 639-3: itz)</w:t>
      </w:r>
      <w:r w:rsidRPr="00E328D6">
        <w:rPr>
          <w:lang w:val="en-CA"/>
        </w:rPr>
        <w:t>, a critically endangered Mayan language spoken in northern Guatemala</w:t>
      </w:r>
      <w:r w:rsidR="00756378" w:rsidRPr="00E328D6">
        <w:rPr>
          <w:lang w:val="en-CA"/>
        </w:rPr>
        <w:t>. VOT is the amount of time (usually measured in milliseconds) elapsed between the release burst of a stop sound such as /p/ or /t/ and the onset of voicing associated with the following vowel; this measurement can vary for the same phoneme across languages, or within a language</w:t>
      </w:r>
      <w:r w:rsidR="00E269BF">
        <w:rPr>
          <w:lang w:val="en-CA"/>
        </w:rPr>
        <w:t xml:space="preserve"> according to social or other factors</w:t>
      </w:r>
      <w:r w:rsidR="00756378" w:rsidRPr="00E328D6">
        <w:rPr>
          <w:lang w:val="en-CA"/>
        </w:rPr>
        <w:t xml:space="preserve">. </w:t>
      </w:r>
      <w:r w:rsidR="00353DD2">
        <w:rPr>
          <w:lang w:val="en-CA"/>
        </w:rPr>
        <w:t xml:space="preserve">In addition to the plain stops (/p/, /t/, /k/), </w:t>
      </w:r>
      <w:r w:rsidR="00756378" w:rsidRPr="00E328D6">
        <w:rPr>
          <w:lang w:val="en-CA"/>
        </w:rPr>
        <w:t>Itza’ has a series of ejective stops</w:t>
      </w:r>
      <w:r w:rsidR="00E6466B" w:rsidRPr="00E328D6">
        <w:rPr>
          <w:lang w:val="en-CA"/>
        </w:rPr>
        <w:t xml:space="preserve"> (/p’/, /t’/, /k’/)</w:t>
      </w:r>
      <w:r w:rsidR="00756378" w:rsidRPr="00E328D6">
        <w:rPr>
          <w:lang w:val="en-CA"/>
        </w:rPr>
        <w:t xml:space="preserve"> which are produced with the glottalic ingressive airstream mechanism: upward movement of the larynx compresses the air between the glottal folds and an oral constriction (at the velum, for example, in the case of /k’/),</w:t>
      </w:r>
      <w:r w:rsidR="00D7559D">
        <w:rPr>
          <w:lang w:val="en-CA"/>
        </w:rPr>
        <w:t xml:space="preserve"> creating</w:t>
      </w:r>
      <w:r w:rsidR="00756378" w:rsidRPr="00E328D6">
        <w:rPr>
          <w:lang w:val="en-CA"/>
        </w:rPr>
        <w:t xml:space="preserve"> the characteristic ‘popping’ sound of an ejective</w:t>
      </w:r>
      <w:r w:rsidR="004930DA">
        <w:rPr>
          <w:lang w:val="en-CA"/>
        </w:rPr>
        <w:t xml:space="preserve"> [1]</w:t>
      </w:r>
      <w:r w:rsidR="00756378" w:rsidRPr="00E328D6">
        <w:rPr>
          <w:lang w:val="en-CA"/>
        </w:rPr>
        <w:t xml:space="preserve">.  </w:t>
      </w:r>
    </w:p>
    <w:p w14:paraId="2BE313AE" w14:textId="12829D6E" w:rsidR="00E6466B" w:rsidRPr="00E328D6" w:rsidRDefault="00E6466B" w:rsidP="000F0B03">
      <w:pPr>
        <w:pStyle w:val="CorpsdeTexte-2"/>
        <w:rPr>
          <w:lang w:val="en-CA"/>
        </w:rPr>
      </w:pPr>
      <w:r w:rsidRPr="00E328D6">
        <w:rPr>
          <w:lang w:val="en-CA"/>
        </w:rPr>
        <w:t>Ejectives can be seen as a mark of identity for speakers of languages that have them, especially in the case of endangered languages</w:t>
      </w:r>
      <w:r w:rsidR="00F064B7">
        <w:rPr>
          <w:lang w:val="en-CA"/>
        </w:rPr>
        <w:t>.</w:t>
      </w:r>
      <w:r w:rsidR="002F1856" w:rsidRPr="00E328D6">
        <w:rPr>
          <w:lang w:val="en-CA"/>
        </w:rPr>
        <w:t xml:space="preserve"> </w:t>
      </w:r>
      <w:r w:rsidR="00F064B7">
        <w:rPr>
          <w:lang w:val="en-CA"/>
        </w:rPr>
        <w:t>Hy</w:t>
      </w:r>
      <w:r w:rsidR="002F1856" w:rsidRPr="00E328D6">
        <w:rPr>
          <w:lang w:val="en-CA"/>
        </w:rPr>
        <w:t>per</w:t>
      </w:r>
      <w:r w:rsidR="00D26A52" w:rsidRPr="00E328D6">
        <w:rPr>
          <w:lang w:val="en-CA"/>
        </w:rPr>
        <w:t>-</w:t>
      </w:r>
      <w:r w:rsidR="002F1856" w:rsidRPr="00E328D6">
        <w:rPr>
          <w:lang w:val="en-CA"/>
        </w:rPr>
        <w:t xml:space="preserve">articulation </w:t>
      </w:r>
      <w:r w:rsidR="00610588" w:rsidRPr="00E328D6">
        <w:rPr>
          <w:lang w:val="en-CA"/>
        </w:rPr>
        <w:t xml:space="preserve">of particular sounds that </w:t>
      </w:r>
      <w:r w:rsidR="00641646" w:rsidRPr="00E328D6">
        <w:rPr>
          <w:lang w:val="en-CA"/>
        </w:rPr>
        <w:t>are unlike those found in the dominant language</w:t>
      </w:r>
      <w:r w:rsidR="001962E8" w:rsidRPr="00E328D6">
        <w:rPr>
          <w:lang w:val="en-CA"/>
        </w:rPr>
        <w:t xml:space="preserve"> (often for the benefit of second-language learners) can result in </w:t>
      </w:r>
      <w:r w:rsidR="00661FA4" w:rsidRPr="00E328D6">
        <w:rPr>
          <w:lang w:val="en-CA"/>
        </w:rPr>
        <w:t>increased</w:t>
      </w:r>
      <w:r w:rsidR="0079161C" w:rsidRPr="00E328D6">
        <w:rPr>
          <w:lang w:val="en-CA"/>
        </w:rPr>
        <w:t xml:space="preserve"> </w:t>
      </w:r>
      <w:r w:rsidR="009905CA" w:rsidRPr="00E328D6">
        <w:rPr>
          <w:lang w:val="en-CA"/>
        </w:rPr>
        <w:t>awarenes</w:t>
      </w:r>
      <w:r w:rsidR="00926769">
        <w:rPr>
          <w:lang w:val="en-CA"/>
        </w:rPr>
        <w:t>s</w:t>
      </w:r>
      <w:r w:rsidR="00705991">
        <w:rPr>
          <w:lang w:val="en-CA"/>
        </w:rPr>
        <w:t xml:space="preserve"> of their connections to the speaker</w:t>
      </w:r>
      <w:r w:rsidR="004062DF">
        <w:rPr>
          <w:lang w:val="en-CA"/>
        </w:rPr>
        <w:t xml:space="preserve">’s linguistic </w:t>
      </w:r>
      <w:r w:rsidR="00705991">
        <w:rPr>
          <w:lang w:val="en-CA"/>
        </w:rPr>
        <w:t>identity</w:t>
      </w:r>
      <w:r w:rsidR="0079161C" w:rsidRPr="00E328D6">
        <w:rPr>
          <w:lang w:val="en-CA"/>
        </w:rPr>
        <w:t xml:space="preserve">. In the case of </w:t>
      </w:r>
      <w:r w:rsidR="00BD7ED3" w:rsidRPr="00E328D6">
        <w:rPr>
          <w:lang w:val="en-CA"/>
        </w:rPr>
        <w:t>SENĆOŦEN</w:t>
      </w:r>
      <w:r w:rsidR="00BE58B8" w:rsidRPr="00E328D6">
        <w:rPr>
          <w:lang w:val="en-CA"/>
        </w:rPr>
        <w:t xml:space="preserve"> (</w:t>
      </w:r>
      <w:r w:rsidR="00FC6C06">
        <w:rPr>
          <w:lang w:val="en-CA"/>
        </w:rPr>
        <w:t>an</w:t>
      </w:r>
      <w:r w:rsidR="00BE58B8" w:rsidRPr="00E328D6">
        <w:rPr>
          <w:lang w:val="en-CA"/>
        </w:rPr>
        <w:t xml:space="preserve"> endangered </w:t>
      </w:r>
      <w:r w:rsidR="0046497F">
        <w:rPr>
          <w:lang w:val="en-CA"/>
        </w:rPr>
        <w:t xml:space="preserve">Salishan </w:t>
      </w:r>
      <w:r w:rsidR="00BE58B8" w:rsidRPr="00E328D6">
        <w:rPr>
          <w:lang w:val="en-CA"/>
        </w:rPr>
        <w:t>language spoken</w:t>
      </w:r>
      <w:r w:rsidR="003C0DBF" w:rsidRPr="00E328D6">
        <w:rPr>
          <w:lang w:val="en-CA"/>
        </w:rPr>
        <w:t xml:space="preserve"> </w:t>
      </w:r>
      <w:r w:rsidR="00FC6C06">
        <w:rPr>
          <w:lang w:val="en-CA"/>
        </w:rPr>
        <w:t>in the Pacific Northwest</w:t>
      </w:r>
      <w:r w:rsidR="00BE58B8" w:rsidRPr="00E328D6">
        <w:rPr>
          <w:lang w:val="en-CA"/>
        </w:rPr>
        <w:t>)</w:t>
      </w:r>
      <w:r w:rsidR="00BD7ED3" w:rsidRPr="00E328D6">
        <w:rPr>
          <w:lang w:val="en-CA"/>
        </w:rPr>
        <w:t xml:space="preserve">, Bird </w:t>
      </w:r>
      <w:r w:rsidR="004930DA">
        <w:rPr>
          <w:lang w:val="en-CA"/>
        </w:rPr>
        <w:t>[2]</w:t>
      </w:r>
      <w:r w:rsidR="005353FE">
        <w:rPr>
          <w:lang w:val="en-CA"/>
        </w:rPr>
        <w:t xml:space="preserve"> </w:t>
      </w:r>
      <w:r w:rsidR="00BD7ED3" w:rsidRPr="00E328D6">
        <w:rPr>
          <w:lang w:val="en-CA"/>
        </w:rPr>
        <w:t>found that L2 teachers produced a “stronger” ejective /t’/ than L1 elders, with a longer VOT</w:t>
      </w:r>
      <w:r w:rsidR="00BE58B8" w:rsidRPr="00E328D6">
        <w:rPr>
          <w:lang w:val="en-CA"/>
        </w:rPr>
        <w:t xml:space="preserve">. </w:t>
      </w:r>
      <w:r w:rsidR="006D58D5">
        <w:rPr>
          <w:lang w:val="en-CA"/>
        </w:rPr>
        <w:t>A similar effect may occur in Itza’, where there are two main populations of speakers: L2 learners and L</w:t>
      </w:r>
      <w:r w:rsidR="00882CBD">
        <w:rPr>
          <w:lang w:val="en-CA"/>
        </w:rPr>
        <w:t>1</w:t>
      </w:r>
      <w:r w:rsidR="006D58D5">
        <w:rPr>
          <w:lang w:val="en-CA"/>
        </w:rPr>
        <w:t xml:space="preserve"> elders. I hypothesize that</w:t>
      </w:r>
      <w:r w:rsidR="00C27424" w:rsidRPr="00E328D6">
        <w:rPr>
          <w:lang w:val="en-CA"/>
        </w:rPr>
        <w:t xml:space="preserve"> </w:t>
      </w:r>
      <w:r w:rsidR="00065617" w:rsidRPr="00E328D6">
        <w:rPr>
          <w:lang w:val="en-CA"/>
        </w:rPr>
        <w:t>if L1 speakers of Itza’ have a weak</w:t>
      </w:r>
      <w:r w:rsidR="00CF6926" w:rsidRPr="00E328D6">
        <w:rPr>
          <w:lang w:val="en-CA"/>
        </w:rPr>
        <w:t>er</w:t>
      </w:r>
      <w:r w:rsidR="00EB7935" w:rsidRPr="00E328D6">
        <w:rPr>
          <w:lang w:val="en-CA"/>
        </w:rPr>
        <w:t xml:space="preserve"> </w:t>
      </w:r>
      <w:r w:rsidR="00065617" w:rsidRPr="00E328D6">
        <w:rPr>
          <w:lang w:val="en-CA"/>
        </w:rPr>
        <w:t>ejective with a shorter VOT, then L2 speakers will produce a stronger on</w:t>
      </w:r>
      <w:r w:rsidR="00360561" w:rsidRPr="00E328D6">
        <w:rPr>
          <w:lang w:val="en-CA"/>
        </w:rPr>
        <w:t>e with a longer VOT</w:t>
      </w:r>
      <w:r w:rsidR="00882CBD">
        <w:rPr>
          <w:lang w:val="en-CA"/>
        </w:rPr>
        <w:t>. However,</w:t>
      </w:r>
      <w:r w:rsidR="00CF6926" w:rsidRPr="00E328D6">
        <w:rPr>
          <w:lang w:val="en-CA"/>
        </w:rPr>
        <w:t xml:space="preserve"> if L1 speakers have a strong ejective, then </w:t>
      </w:r>
      <w:r w:rsidR="00882CBD">
        <w:rPr>
          <w:lang w:val="en-CA"/>
        </w:rPr>
        <w:t>I</w:t>
      </w:r>
      <w:r w:rsidR="00CF6926" w:rsidRPr="00E328D6">
        <w:rPr>
          <w:lang w:val="en-CA"/>
        </w:rPr>
        <w:t xml:space="preserve"> would not expect the production of L2 speakers to differ because stronger ejectives are more salient and less likely to weaken over time </w:t>
      </w:r>
      <w:r w:rsidR="004930DA">
        <w:rPr>
          <w:lang w:val="en-CA"/>
        </w:rPr>
        <w:t>[2]</w:t>
      </w:r>
      <w:r w:rsidR="00CF6926" w:rsidRPr="00E328D6">
        <w:rPr>
          <w:lang w:val="en-CA"/>
        </w:rPr>
        <w:t>.</w:t>
      </w:r>
    </w:p>
    <w:p w14:paraId="3F5CB492" w14:textId="77777777" w:rsidR="00B70698" w:rsidRPr="00E328D6" w:rsidRDefault="00B70698" w:rsidP="000F0B03">
      <w:pPr>
        <w:pStyle w:val="CorpsdeTexte-2"/>
        <w:rPr>
          <w:lang w:val="en-CA"/>
        </w:rPr>
      </w:pPr>
    </w:p>
    <w:p w14:paraId="62882D30" w14:textId="2EB9759B" w:rsidR="00B70698" w:rsidRPr="00E328D6" w:rsidRDefault="00B70698" w:rsidP="000F0B03">
      <w:pPr>
        <w:pStyle w:val="JCAAsection1"/>
        <w:rPr>
          <w:lang w:val="en-CA"/>
        </w:rPr>
      </w:pPr>
      <w:r w:rsidRPr="00E328D6">
        <w:rPr>
          <w:lang w:val="en-CA"/>
        </w:rPr>
        <w:t>Method</w:t>
      </w:r>
    </w:p>
    <w:p w14:paraId="1D3A76B6" w14:textId="45898800" w:rsidR="00B70698" w:rsidRPr="00E328D6" w:rsidRDefault="00666CEC" w:rsidP="00FE50A4">
      <w:pPr>
        <w:pStyle w:val="JCAAsection2"/>
        <w:rPr>
          <w:lang w:val="en-CA"/>
        </w:rPr>
      </w:pPr>
      <w:r w:rsidRPr="00E328D6">
        <w:rPr>
          <w:lang w:val="en-CA"/>
        </w:rPr>
        <w:t>Participants</w:t>
      </w:r>
    </w:p>
    <w:p w14:paraId="105874BA" w14:textId="43E9CE5B" w:rsidR="00B70698" w:rsidRPr="00E328D6" w:rsidRDefault="00E31F3B" w:rsidP="000F0B03">
      <w:pPr>
        <w:rPr>
          <w:lang w:val="en-CA"/>
        </w:rPr>
      </w:pPr>
      <w:r w:rsidRPr="00E328D6">
        <w:rPr>
          <w:lang w:val="en-CA"/>
        </w:rPr>
        <w:t>Elicitation sessions for this study were carried out i</w:t>
      </w:r>
      <w:r w:rsidR="005D0568" w:rsidRPr="00E328D6">
        <w:rPr>
          <w:lang w:val="en-CA"/>
        </w:rPr>
        <w:t>n</w:t>
      </w:r>
      <w:r w:rsidRPr="00E328D6">
        <w:rPr>
          <w:lang w:val="en-CA"/>
        </w:rPr>
        <w:t xml:space="preserve"> </w:t>
      </w:r>
      <w:r w:rsidR="005D0568" w:rsidRPr="00E328D6">
        <w:rPr>
          <w:lang w:val="en-CA"/>
        </w:rPr>
        <w:t xml:space="preserve">San José, Petén, Guatemala. Participants were recruited through the </w:t>
      </w:r>
      <w:r w:rsidR="0094301A" w:rsidRPr="00E328D6">
        <w:rPr>
          <w:lang w:val="en-CA"/>
        </w:rPr>
        <w:t>Itza’ Linguistic Community</w:t>
      </w:r>
      <w:r w:rsidR="00206B94">
        <w:rPr>
          <w:lang w:val="en-CA"/>
        </w:rPr>
        <w:t xml:space="preserve"> (</w:t>
      </w:r>
      <w:r w:rsidR="00BF5CBA">
        <w:rPr>
          <w:lang w:val="en-CA"/>
        </w:rPr>
        <w:t>a community organization</w:t>
      </w:r>
      <w:r w:rsidR="008E443B">
        <w:rPr>
          <w:lang w:val="en-CA"/>
        </w:rPr>
        <w:t xml:space="preserve"> associated with </w:t>
      </w:r>
      <w:r w:rsidR="00AA6AEC">
        <w:rPr>
          <w:lang w:val="en-CA"/>
        </w:rPr>
        <w:t xml:space="preserve">the </w:t>
      </w:r>
      <w:r w:rsidR="00D27919" w:rsidRPr="00D27919">
        <w:rPr>
          <w:i/>
          <w:iCs/>
          <w:lang w:val="en-CA"/>
        </w:rPr>
        <w:t>Academia de Lenguas Mayas de Guatemala</w:t>
      </w:r>
      <w:r w:rsidR="00BF5CBA">
        <w:rPr>
          <w:lang w:val="en-CA"/>
        </w:rPr>
        <w:t>)</w:t>
      </w:r>
      <w:r w:rsidR="0094301A" w:rsidRPr="00E328D6">
        <w:rPr>
          <w:lang w:val="en-CA"/>
        </w:rPr>
        <w:t xml:space="preserve">. A total of 8 participants were </w:t>
      </w:r>
      <w:r w:rsidR="00EB256F" w:rsidRPr="00E328D6">
        <w:rPr>
          <w:lang w:val="en-CA"/>
        </w:rPr>
        <w:t xml:space="preserve">included in the analysis, 4 L1 </w:t>
      </w:r>
      <w:r w:rsidR="00595D99" w:rsidRPr="00E328D6">
        <w:rPr>
          <w:lang w:val="en-CA"/>
        </w:rPr>
        <w:t xml:space="preserve">(mean age of 72) </w:t>
      </w:r>
      <w:r w:rsidR="00EB256F" w:rsidRPr="00E328D6">
        <w:rPr>
          <w:lang w:val="en-CA"/>
        </w:rPr>
        <w:t>and 4 L2 speakers</w:t>
      </w:r>
      <w:r w:rsidR="00595D99" w:rsidRPr="00E328D6">
        <w:rPr>
          <w:lang w:val="en-CA"/>
        </w:rPr>
        <w:t xml:space="preserve"> (mean age of 45)</w:t>
      </w:r>
      <w:r w:rsidR="00EB256F" w:rsidRPr="00E328D6">
        <w:rPr>
          <w:lang w:val="en-CA"/>
        </w:rPr>
        <w:t>. Each participant was compensated with 50 Guatemalan Quetzales.</w:t>
      </w:r>
    </w:p>
    <w:p w14:paraId="369A752B" w14:textId="77777777" w:rsidR="00B70698" w:rsidRPr="008E6297" w:rsidRDefault="00B70698" w:rsidP="004E21AC">
      <w:pPr>
        <w:pStyle w:val="CorpsdeTexte-2"/>
        <w:ind w:firstLine="0"/>
      </w:pPr>
    </w:p>
    <w:p w14:paraId="5E8DC7F6" w14:textId="7EC71BE7" w:rsidR="00B70698" w:rsidRPr="00E328D6" w:rsidRDefault="004E21AC" w:rsidP="00FE50A4">
      <w:pPr>
        <w:pStyle w:val="JCAAsection2"/>
        <w:rPr>
          <w:lang w:val="en-CA"/>
        </w:rPr>
      </w:pPr>
      <w:r w:rsidRPr="00E328D6">
        <w:rPr>
          <w:lang w:val="en-CA"/>
        </w:rPr>
        <w:t>Stimuli</w:t>
      </w:r>
    </w:p>
    <w:tbl>
      <w:tblPr>
        <w:tblStyle w:val="TableGrid"/>
        <w:tblpPr w:leftFromText="141" w:rightFromText="141" w:vertAnchor="text" w:horzAnchor="margin" w:tblpY="949"/>
        <w:tblW w:w="4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1974"/>
      </w:tblGrid>
      <w:tr w:rsidR="00035DA4" w:rsidRPr="00E328D6" w14:paraId="5BC42C1C" w14:textId="77777777" w:rsidTr="00035DA4">
        <w:trPr>
          <w:gridAfter w:val="1"/>
          <w:wAfter w:w="1974" w:type="dxa"/>
        </w:trPr>
        <w:tc>
          <w:tcPr>
            <w:tcW w:w="2880" w:type="dxa"/>
            <w:tcBorders>
              <w:bottom w:val="single" w:sz="8" w:space="0" w:color="auto"/>
            </w:tcBorders>
          </w:tcPr>
          <w:p w14:paraId="10490151" w14:textId="77777777" w:rsidR="00035DA4" w:rsidRPr="00E328D6" w:rsidRDefault="00035DA4" w:rsidP="00035DA4">
            <w:pPr>
              <w:pStyle w:val="Table"/>
              <w:ind w:firstLine="540"/>
              <w:rPr>
                <w:sz w:val="16"/>
                <w:szCs w:val="16"/>
                <w:vertAlign w:val="superscript"/>
                <w:lang w:val="en-CA"/>
              </w:rPr>
            </w:pPr>
          </w:p>
        </w:tc>
      </w:tr>
      <w:tr w:rsidR="00035DA4" w:rsidRPr="00E328D6" w14:paraId="2CF0D39E" w14:textId="77777777" w:rsidTr="00035DA4">
        <w:trPr>
          <w:gridAfter w:val="1"/>
          <w:wAfter w:w="1974" w:type="dxa"/>
        </w:trPr>
        <w:tc>
          <w:tcPr>
            <w:tcW w:w="2880" w:type="dxa"/>
            <w:tcBorders>
              <w:top w:val="single" w:sz="8" w:space="0" w:color="auto"/>
            </w:tcBorders>
          </w:tcPr>
          <w:p w14:paraId="0FDD040B" w14:textId="77777777" w:rsidR="00035DA4" w:rsidRPr="008E6297" w:rsidRDefault="00035DA4" w:rsidP="00035DA4">
            <w:pPr>
              <w:pStyle w:val="Table"/>
              <w:ind w:firstLine="540"/>
              <w:rPr>
                <w:sz w:val="16"/>
                <w:szCs w:val="16"/>
                <w:lang w:val="fr-CA"/>
              </w:rPr>
            </w:pPr>
            <w:r w:rsidRPr="008E6297">
              <w:rPr>
                <w:sz w:val="16"/>
                <w:szCs w:val="16"/>
                <w:vertAlign w:val="superscript"/>
                <w:lang w:val="fr-CA"/>
              </w:rPr>
              <w:t>*</w:t>
            </w:r>
            <w:r w:rsidRPr="008E6297">
              <w:rPr>
                <w:lang w:val="fr-CA"/>
              </w:rPr>
              <w:t xml:space="preserve"> </w:t>
            </w:r>
            <w:r w:rsidRPr="008E6297">
              <w:rPr>
                <w:sz w:val="16"/>
                <w:szCs w:val="16"/>
                <w:lang w:val="fr-CA"/>
              </w:rPr>
              <w:t xml:space="preserve">jack.mahlmann@mail.utoronto.ca </w:t>
            </w:r>
          </w:p>
        </w:tc>
      </w:tr>
      <w:tr w:rsidR="00035DA4" w:rsidRPr="00E328D6" w14:paraId="636D20E9" w14:textId="77777777" w:rsidTr="00035DA4">
        <w:tc>
          <w:tcPr>
            <w:tcW w:w="4854" w:type="dxa"/>
            <w:gridSpan w:val="2"/>
          </w:tcPr>
          <w:p w14:paraId="2DF32207" w14:textId="77777777" w:rsidR="00035DA4" w:rsidRPr="008E6297" w:rsidRDefault="00035DA4" w:rsidP="00035DA4">
            <w:pPr>
              <w:pStyle w:val="Table"/>
              <w:rPr>
                <w:sz w:val="16"/>
                <w:szCs w:val="16"/>
                <w:vertAlign w:val="superscript"/>
                <w:lang w:val="fr-CA"/>
              </w:rPr>
            </w:pPr>
          </w:p>
        </w:tc>
      </w:tr>
    </w:tbl>
    <w:p w14:paraId="44A66215" w14:textId="30E46590" w:rsidR="00B70698" w:rsidRDefault="00FB4AC4" w:rsidP="008F0FB9">
      <w:pPr>
        <w:pStyle w:val="CorpsdeTexte-2"/>
        <w:ind w:firstLine="0"/>
        <w:rPr>
          <w:lang w:val="en-CA"/>
        </w:rPr>
      </w:pPr>
      <w:r>
        <w:rPr>
          <w:lang w:val="en-CA"/>
        </w:rPr>
        <w:t xml:space="preserve">All participants </w:t>
      </w:r>
      <w:r w:rsidR="008F0FB9" w:rsidRPr="00E328D6">
        <w:rPr>
          <w:lang w:val="en-CA"/>
        </w:rPr>
        <w:t>were</w:t>
      </w:r>
      <w:r>
        <w:rPr>
          <w:lang w:val="en-CA"/>
        </w:rPr>
        <w:t xml:space="preserve"> </w:t>
      </w:r>
      <w:r w:rsidR="00151A34">
        <w:rPr>
          <w:lang w:val="en-CA"/>
        </w:rPr>
        <w:t xml:space="preserve">presented </w:t>
      </w:r>
      <w:r w:rsidR="00D009FE">
        <w:rPr>
          <w:lang w:val="en-CA"/>
        </w:rPr>
        <w:t xml:space="preserve">with </w:t>
      </w:r>
      <w:r w:rsidR="008F0FB9" w:rsidRPr="00E328D6">
        <w:rPr>
          <w:lang w:val="en-CA"/>
        </w:rPr>
        <w:t>12</w:t>
      </w:r>
      <w:r w:rsidR="000F1AA1" w:rsidRPr="00E328D6">
        <w:rPr>
          <w:lang w:val="en-CA"/>
        </w:rPr>
        <w:t xml:space="preserve"> Itza’ words</w:t>
      </w:r>
      <w:r w:rsidR="00151A34">
        <w:rPr>
          <w:lang w:val="en-CA"/>
        </w:rPr>
        <w:t xml:space="preserve"> </w:t>
      </w:r>
      <w:r w:rsidR="00EB5912" w:rsidRPr="00E328D6">
        <w:rPr>
          <w:lang w:val="en-CA"/>
        </w:rPr>
        <w:t>with plain</w:t>
      </w:r>
      <w:r w:rsidR="00115F03">
        <w:rPr>
          <w:lang w:val="en-CA"/>
        </w:rPr>
        <w:t>/</w:t>
      </w:r>
      <w:r w:rsidR="00EB5912" w:rsidRPr="00E328D6">
        <w:rPr>
          <w:lang w:val="en-CA"/>
        </w:rPr>
        <w:t>ejective stops</w:t>
      </w:r>
      <w:r w:rsidR="00B64F8C">
        <w:rPr>
          <w:lang w:val="en-CA"/>
        </w:rPr>
        <w:t xml:space="preserve"> in initial position</w:t>
      </w:r>
      <w:r w:rsidR="003D37D5">
        <w:rPr>
          <w:lang w:val="en-CA"/>
        </w:rPr>
        <w:t xml:space="preserve"> </w:t>
      </w:r>
      <w:r w:rsidR="008C4ED0" w:rsidRPr="00604598">
        <w:rPr>
          <w:rFonts w:cs="Times New Roman"/>
          <w:color w:val="202124"/>
          <w:szCs w:val="20"/>
          <w:shd w:val="clear" w:color="auto" w:fill="FFFFFF"/>
          <w:lang w:val="en-US"/>
        </w:rPr>
        <w:t>—</w:t>
      </w:r>
      <w:r w:rsidR="003D37D5">
        <w:rPr>
          <w:lang w:val="en-CA"/>
        </w:rPr>
        <w:t xml:space="preserve"> </w:t>
      </w:r>
      <w:r w:rsidR="008C4ED0" w:rsidRPr="00E328D6">
        <w:rPr>
          <w:lang w:val="en-CA"/>
        </w:rPr>
        <w:t>6 initial consonants</w:t>
      </w:r>
      <w:r w:rsidR="008C4ED0">
        <w:rPr>
          <w:lang w:val="en-CA"/>
        </w:rPr>
        <w:t xml:space="preserve"> each </w:t>
      </w:r>
      <w:r w:rsidR="008C4ED0" w:rsidRPr="00E328D6">
        <w:rPr>
          <w:lang w:val="en-CA"/>
        </w:rPr>
        <w:t xml:space="preserve">followed by /u/ </w:t>
      </w:r>
      <w:r w:rsidR="008C4ED0">
        <w:rPr>
          <w:lang w:val="en-CA"/>
        </w:rPr>
        <w:t xml:space="preserve">and </w:t>
      </w:r>
      <w:r w:rsidR="008C4ED0" w:rsidRPr="00E328D6">
        <w:rPr>
          <w:lang w:val="en-CA"/>
        </w:rPr>
        <w:t>/a/</w:t>
      </w:r>
      <w:r w:rsidR="008C4ED0">
        <w:rPr>
          <w:lang w:val="en-CA"/>
        </w:rPr>
        <w:t xml:space="preserve"> </w:t>
      </w:r>
      <w:r w:rsidR="008C4ED0" w:rsidRPr="00604598">
        <w:rPr>
          <w:rFonts w:cs="Times New Roman"/>
          <w:color w:val="202124"/>
          <w:szCs w:val="20"/>
          <w:shd w:val="clear" w:color="auto" w:fill="FFFFFF"/>
          <w:lang w:val="en-US"/>
        </w:rPr>
        <w:t>—</w:t>
      </w:r>
      <w:r w:rsidR="003D21D0">
        <w:rPr>
          <w:lang w:val="en-CA"/>
        </w:rPr>
        <w:t xml:space="preserve"> written in the</w:t>
      </w:r>
      <w:r w:rsidR="00DA5E5B">
        <w:rPr>
          <w:lang w:val="en-CA"/>
        </w:rPr>
        <w:t xml:space="preserve"> standard </w:t>
      </w:r>
      <w:r w:rsidR="00DA5E5B">
        <w:rPr>
          <w:lang w:val="en-CA"/>
        </w:rPr>
        <w:t>orthography</w:t>
      </w:r>
      <w:r w:rsidR="0011503E" w:rsidRPr="00E328D6">
        <w:rPr>
          <w:lang w:val="en-CA"/>
        </w:rPr>
        <w:t>.</w:t>
      </w:r>
      <w:r w:rsidR="00DB6213" w:rsidRPr="00E328D6">
        <w:rPr>
          <w:lang w:val="en-CA"/>
        </w:rPr>
        <w:t xml:space="preserve"> Each word also had an accompanying picture conveying the word intended for elicitation.</w:t>
      </w:r>
      <w:r w:rsidR="0011503E" w:rsidRPr="00E328D6">
        <w:rPr>
          <w:lang w:val="en-CA"/>
        </w:rPr>
        <w:t xml:space="preserve"> Words were selected from Hofling &amp; </w:t>
      </w:r>
      <w:r w:rsidR="00C04275" w:rsidRPr="00E328D6">
        <w:rPr>
          <w:lang w:val="en-CA"/>
        </w:rPr>
        <w:t xml:space="preserve">Tesucún’s dictionary </w:t>
      </w:r>
      <w:r w:rsidR="004930DA">
        <w:rPr>
          <w:lang w:val="en-CA"/>
        </w:rPr>
        <w:t>[3]</w:t>
      </w:r>
      <w:r w:rsidR="002A477A">
        <w:rPr>
          <w:lang w:val="en-CA"/>
        </w:rPr>
        <w:t xml:space="preserve"> </w:t>
      </w:r>
      <w:r w:rsidR="00C04275" w:rsidRPr="00E328D6">
        <w:rPr>
          <w:lang w:val="en-CA"/>
        </w:rPr>
        <w:t xml:space="preserve">and </w:t>
      </w:r>
      <w:r w:rsidR="00EE42E5" w:rsidRPr="00E328D6">
        <w:rPr>
          <w:lang w:val="en-CA"/>
        </w:rPr>
        <w:t>approved by a member of the Itza’ community</w:t>
      </w:r>
      <w:r w:rsidR="00DB6213" w:rsidRPr="00E328D6">
        <w:rPr>
          <w:lang w:val="en-CA"/>
        </w:rPr>
        <w:t>.</w:t>
      </w:r>
      <w:r w:rsidR="00206B94">
        <w:rPr>
          <w:lang w:val="en-CA"/>
        </w:rPr>
        <w:t xml:space="preserve"> Table 1 shows the full wordlist used.</w:t>
      </w:r>
    </w:p>
    <w:p w14:paraId="7D61753F" w14:textId="77777777" w:rsidR="00290FF5" w:rsidRDefault="00290FF5" w:rsidP="008F0FB9">
      <w:pPr>
        <w:pStyle w:val="CorpsdeTexte-2"/>
        <w:ind w:firstLine="0"/>
        <w:rPr>
          <w:lang w:val="en-CA"/>
        </w:rPr>
      </w:pPr>
    </w:p>
    <w:tbl>
      <w:tblPr>
        <w:tblStyle w:val="TableGrid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20" w:firstRow="1" w:lastRow="0" w:firstColumn="0" w:lastColumn="0" w:noHBand="0" w:noVBand="1"/>
      </w:tblPr>
      <w:tblGrid>
        <w:gridCol w:w="1008"/>
        <w:gridCol w:w="990"/>
      </w:tblGrid>
      <w:tr w:rsidR="00C735F2" w:rsidRPr="009239C0" w14:paraId="6E222F96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1E83E230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b/>
                <w:bCs/>
                <w:noProof/>
              </w:rPr>
              <w:t>Itza’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44890954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b/>
                <w:bCs/>
                <w:noProof/>
              </w:rPr>
              <w:t>English</w:t>
            </w:r>
          </w:p>
        </w:tc>
      </w:tr>
      <w:tr w:rsidR="00C735F2" w:rsidRPr="009239C0" w14:paraId="4310566E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30888082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p’ak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7FB6CE2B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tomato</w:t>
            </w:r>
          </w:p>
        </w:tc>
      </w:tr>
      <w:tr w:rsidR="00C735F2" w:rsidRPr="009239C0" w14:paraId="416D476F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64D09A04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p’ul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31B18669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smoke</w:t>
            </w:r>
          </w:p>
        </w:tc>
      </w:tr>
      <w:tr w:rsidR="00C735F2" w:rsidRPr="009239C0" w14:paraId="4CAE9D46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185A47B1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t’a’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5A7D1E07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forehead</w:t>
            </w:r>
          </w:p>
        </w:tc>
      </w:tr>
      <w:tr w:rsidR="00C735F2" w:rsidRPr="009239C0" w14:paraId="2B9E23BC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61D45FD1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t’ut’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2B6CC984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parrot</w:t>
            </w:r>
          </w:p>
        </w:tc>
      </w:tr>
      <w:tr w:rsidR="00C735F2" w:rsidRPr="009239C0" w14:paraId="57335087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6CCD9DD0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k’ab’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272C2F72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arm</w:t>
            </w:r>
          </w:p>
        </w:tc>
      </w:tr>
      <w:tr w:rsidR="00C735F2" w:rsidRPr="009239C0" w14:paraId="6116246B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66A52508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k’u’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688A8383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nest</w:t>
            </w:r>
          </w:p>
        </w:tc>
      </w:tr>
      <w:tr w:rsidR="00C735F2" w:rsidRPr="009239C0" w14:paraId="74FD4BCA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298007F2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pach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2FBD980C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back</w:t>
            </w:r>
          </w:p>
        </w:tc>
      </w:tr>
      <w:tr w:rsidR="00C735F2" w:rsidRPr="009239C0" w14:paraId="1DED5A8B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34517227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put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3395200E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papaya</w:t>
            </w:r>
          </w:p>
        </w:tc>
      </w:tr>
      <w:tr w:rsidR="00C735F2" w:rsidRPr="009239C0" w14:paraId="7ADB3CFB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35B742AA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tat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52854820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father</w:t>
            </w:r>
          </w:p>
        </w:tc>
      </w:tr>
      <w:tr w:rsidR="00C735F2" w:rsidRPr="009239C0" w14:paraId="1BBC8ACE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47BF68C9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tup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1523CDC0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earring</w:t>
            </w:r>
          </w:p>
        </w:tc>
      </w:tr>
      <w:tr w:rsidR="00C735F2" w:rsidRPr="009239C0" w14:paraId="7D40B84B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2B25C2C6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kal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62ADF9C6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neck</w:t>
            </w:r>
          </w:p>
        </w:tc>
      </w:tr>
      <w:tr w:rsidR="00C735F2" w:rsidRPr="009239C0" w14:paraId="157E0648" w14:textId="77777777" w:rsidTr="00206B94">
        <w:trPr>
          <w:trHeight w:val="300"/>
          <w:jc w:val="center"/>
        </w:trPr>
        <w:tc>
          <w:tcPr>
            <w:tcW w:w="1008" w:type="dxa"/>
            <w:tcMar>
              <w:left w:w="105" w:type="dxa"/>
              <w:right w:w="105" w:type="dxa"/>
            </w:tcMar>
          </w:tcPr>
          <w:p w14:paraId="36EB123A" w14:textId="77777777" w:rsidR="00C735F2" w:rsidRPr="009239C0" w:rsidRDefault="00C735F2" w:rsidP="004E11F1">
            <w:pPr>
              <w:spacing w:after="160"/>
              <w:rPr>
                <w:noProof/>
              </w:rPr>
            </w:pPr>
            <w:r w:rsidRPr="009239C0">
              <w:rPr>
                <w:noProof/>
              </w:rPr>
              <w:t>kum</w:t>
            </w:r>
          </w:p>
        </w:tc>
        <w:tc>
          <w:tcPr>
            <w:tcW w:w="990" w:type="dxa"/>
            <w:tcMar>
              <w:left w:w="105" w:type="dxa"/>
              <w:right w:w="105" w:type="dxa"/>
            </w:tcMar>
          </w:tcPr>
          <w:p w14:paraId="73271402" w14:textId="77777777" w:rsidR="00C735F2" w:rsidRPr="009239C0" w:rsidRDefault="00C735F2" w:rsidP="004E11F1">
            <w:pPr>
              <w:spacing w:after="160"/>
              <w:rPr>
                <w:i/>
                <w:iCs/>
                <w:noProof/>
              </w:rPr>
            </w:pPr>
            <w:r w:rsidRPr="009239C0">
              <w:rPr>
                <w:i/>
                <w:iCs/>
                <w:noProof/>
              </w:rPr>
              <w:t>pot</w:t>
            </w:r>
          </w:p>
        </w:tc>
      </w:tr>
    </w:tbl>
    <w:p w14:paraId="01185BBC" w14:textId="3B8DE141" w:rsidR="0085700F" w:rsidRPr="00151A34" w:rsidRDefault="007F4B12" w:rsidP="008F0FB9">
      <w:pPr>
        <w:pStyle w:val="CorpsdeTexte-2"/>
        <w:ind w:firstLine="0"/>
        <w:rPr>
          <w:sz w:val="18"/>
          <w:szCs w:val="18"/>
          <w:lang w:val="en-CA"/>
        </w:rPr>
      </w:pPr>
      <w:r w:rsidRPr="00151A34">
        <w:rPr>
          <w:b/>
          <w:bCs/>
          <w:sz w:val="18"/>
          <w:szCs w:val="18"/>
          <w:lang w:val="en-CA"/>
        </w:rPr>
        <w:t xml:space="preserve">Table 1: </w:t>
      </w:r>
      <w:r w:rsidRPr="00151A34">
        <w:rPr>
          <w:sz w:val="18"/>
          <w:szCs w:val="18"/>
          <w:lang w:val="en-CA"/>
        </w:rPr>
        <w:t>List of Itza’ words elicited</w:t>
      </w:r>
      <w:r w:rsidR="00C735F2" w:rsidRPr="00151A34">
        <w:rPr>
          <w:sz w:val="18"/>
          <w:szCs w:val="18"/>
          <w:lang w:val="en-CA"/>
        </w:rPr>
        <w:t>, with English translations.</w:t>
      </w:r>
    </w:p>
    <w:p w14:paraId="65AFD877" w14:textId="77777777" w:rsidR="00EE42E5" w:rsidRPr="00604598" w:rsidRDefault="00EE42E5" w:rsidP="008F0FB9">
      <w:pPr>
        <w:pStyle w:val="CorpsdeTexte-2"/>
        <w:ind w:firstLine="0"/>
        <w:rPr>
          <w:lang w:val="en-US"/>
        </w:rPr>
      </w:pPr>
    </w:p>
    <w:p w14:paraId="6E1F1939" w14:textId="7CFA82B9" w:rsidR="00EE42E5" w:rsidRPr="00E328D6" w:rsidRDefault="00EE42E5" w:rsidP="00EE42E5">
      <w:pPr>
        <w:pStyle w:val="JCAAsection2"/>
        <w:rPr>
          <w:lang w:val="en-CA"/>
        </w:rPr>
      </w:pPr>
      <w:r w:rsidRPr="00E328D6">
        <w:rPr>
          <w:lang w:val="en-CA"/>
        </w:rPr>
        <w:t>Procedure</w:t>
      </w:r>
    </w:p>
    <w:p w14:paraId="575B15A9" w14:textId="5ACCE6AC" w:rsidR="009803B5" w:rsidRPr="00E328D6" w:rsidRDefault="008B2002" w:rsidP="008B2002">
      <w:pPr>
        <w:pStyle w:val="CorpsdeTexte-1"/>
        <w:rPr>
          <w:lang w:val="en-CA"/>
        </w:rPr>
      </w:pPr>
      <w:r w:rsidRPr="00E328D6">
        <w:rPr>
          <w:lang w:val="en-CA"/>
        </w:rPr>
        <w:t xml:space="preserve">After signing </w:t>
      </w:r>
      <w:r w:rsidR="0057793E">
        <w:rPr>
          <w:lang w:val="en-CA"/>
        </w:rPr>
        <w:t>a</w:t>
      </w:r>
      <w:r w:rsidRPr="00E328D6">
        <w:rPr>
          <w:lang w:val="en-CA"/>
        </w:rPr>
        <w:t xml:space="preserve"> consent form, </w:t>
      </w:r>
      <w:r w:rsidR="00E96343">
        <w:rPr>
          <w:lang w:val="en-CA"/>
        </w:rPr>
        <w:t>participants self-reported their status as an L1 or L2 speaker of Itza’</w:t>
      </w:r>
      <w:r w:rsidR="0078023B" w:rsidRPr="00E328D6">
        <w:rPr>
          <w:lang w:val="en-CA"/>
        </w:rPr>
        <w:t xml:space="preserve">. </w:t>
      </w:r>
      <w:r w:rsidR="001B2626">
        <w:rPr>
          <w:lang w:val="en-CA"/>
        </w:rPr>
        <w:t xml:space="preserve">They were then instructed to say the name of each item </w:t>
      </w:r>
      <w:r w:rsidR="00124790">
        <w:rPr>
          <w:lang w:val="en-CA"/>
        </w:rPr>
        <w:t xml:space="preserve">they see </w:t>
      </w:r>
      <w:r w:rsidR="0057793E">
        <w:rPr>
          <w:lang w:val="en-CA"/>
        </w:rPr>
        <w:t>using</w:t>
      </w:r>
      <w:r w:rsidR="00124790">
        <w:rPr>
          <w:lang w:val="en-CA"/>
        </w:rPr>
        <w:t xml:space="preserve"> the carrier sentence “Kinwa’lik tech __ ti tech” (“I say __ to you”). </w:t>
      </w:r>
      <w:r w:rsidR="0078023B" w:rsidRPr="00E328D6">
        <w:rPr>
          <w:lang w:val="en-CA"/>
        </w:rPr>
        <w:t xml:space="preserve">During the </w:t>
      </w:r>
      <w:r w:rsidR="005A6FA9">
        <w:rPr>
          <w:lang w:val="en-CA"/>
        </w:rPr>
        <w:t xml:space="preserve">recorded </w:t>
      </w:r>
      <w:r w:rsidR="0078023B" w:rsidRPr="00E328D6">
        <w:rPr>
          <w:lang w:val="en-CA"/>
        </w:rPr>
        <w:t>elicitation session, participants were</w:t>
      </w:r>
      <w:r w:rsidR="00650605" w:rsidRPr="00E328D6">
        <w:rPr>
          <w:lang w:val="en-CA"/>
        </w:rPr>
        <w:t xml:space="preserve"> presented with each word </w:t>
      </w:r>
      <w:r w:rsidR="00124790">
        <w:rPr>
          <w:lang w:val="en-CA"/>
        </w:rPr>
        <w:t>one-by-one, in orthography</w:t>
      </w:r>
      <w:r w:rsidR="00650605" w:rsidRPr="00E328D6">
        <w:rPr>
          <w:lang w:val="en-CA"/>
        </w:rPr>
        <w:t xml:space="preserve"> and with the matching picture</w:t>
      </w:r>
      <w:r w:rsidR="00CF6620">
        <w:rPr>
          <w:lang w:val="en-CA"/>
        </w:rPr>
        <w:t xml:space="preserve"> at the same time</w:t>
      </w:r>
      <w:r w:rsidR="001C3CFD" w:rsidRPr="00E328D6">
        <w:rPr>
          <w:lang w:val="en-CA"/>
        </w:rPr>
        <w:t xml:space="preserve">. Once the participant said the word within the provided carrier sentence three times, </w:t>
      </w:r>
      <w:r w:rsidR="00D912B3" w:rsidRPr="00E328D6">
        <w:rPr>
          <w:lang w:val="en-CA"/>
        </w:rPr>
        <w:t xml:space="preserve">the stimuli switched to the next word </w:t>
      </w:r>
      <w:r w:rsidR="00D20C57">
        <w:rPr>
          <w:lang w:val="en-CA"/>
        </w:rPr>
        <w:t xml:space="preserve">and picture </w:t>
      </w:r>
      <w:r w:rsidR="00D912B3" w:rsidRPr="00E328D6">
        <w:rPr>
          <w:lang w:val="en-CA"/>
        </w:rPr>
        <w:t xml:space="preserve">until all 12 words were completed. </w:t>
      </w:r>
    </w:p>
    <w:p w14:paraId="15C8FC56" w14:textId="77777777" w:rsidR="009803B5" w:rsidRPr="00E328D6" w:rsidRDefault="009803B5" w:rsidP="009803B5">
      <w:pPr>
        <w:rPr>
          <w:lang w:val="en-CA"/>
        </w:rPr>
      </w:pPr>
    </w:p>
    <w:p w14:paraId="77033E7F" w14:textId="66A9E7FE" w:rsidR="008B2002" w:rsidRPr="00E328D6" w:rsidRDefault="005353FE" w:rsidP="009803B5">
      <w:pPr>
        <w:pStyle w:val="JCAAsection2"/>
        <w:rPr>
          <w:lang w:val="en-CA"/>
        </w:rPr>
      </w:pPr>
      <w:r>
        <w:rPr>
          <w:lang w:val="en-CA"/>
        </w:rPr>
        <w:t>Data</w:t>
      </w:r>
      <w:r w:rsidR="009803B5" w:rsidRPr="00E328D6">
        <w:rPr>
          <w:lang w:val="en-CA"/>
        </w:rPr>
        <w:t xml:space="preserve"> analysis</w:t>
      </w:r>
      <w:r w:rsidR="00650605" w:rsidRPr="00E328D6">
        <w:rPr>
          <w:lang w:val="en-CA"/>
        </w:rPr>
        <w:t xml:space="preserve"> </w:t>
      </w:r>
    </w:p>
    <w:p w14:paraId="2DE77677" w14:textId="2C14CFB6" w:rsidR="00D6142F" w:rsidRPr="00E328D6" w:rsidRDefault="009803B5" w:rsidP="00AE0028">
      <w:pPr>
        <w:pStyle w:val="CorpsdeTexte-1"/>
        <w:rPr>
          <w:lang w:val="en-CA"/>
        </w:rPr>
      </w:pPr>
      <w:r w:rsidRPr="00E328D6">
        <w:rPr>
          <w:lang w:val="en-CA"/>
        </w:rPr>
        <w:t>Audio files were analyzed using Praat</w:t>
      </w:r>
      <w:r w:rsidR="00B33E6E" w:rsidRPr="00E328D6">
        <w:rPr>
          <w:lang w:val="en-CA"/>
        </w:rPr>
        <w:t xml:space="preserve"> </w:t>
      </w:r>
      <w:r w:rsidR="004930DA">
        <w:rPr>
          <w:lang w:val="en-CA"/>
        </w:rPr>
        <w:t>[4]</w:t>
      </w:r>
      <w:r w:rsidR="00B33E6E" w:rsidRPr="00E328D6">
        <w:rPr>
          <w:lang w:val="en-CA"/>
        </w:rPr>
        <w:t xml:space="preserve">. VOT for plain and ejective stops in the target words was </w:t>
      </w:r>
      <w:r w:rsidR="00EF6935">
        <w:rPr>
          <w:lang w:val="en-CA"/>
        </w:rPr>
        <w:t xml:space="preserve">manually </w:t>
      </w:r>
      <w:r w:rsidR="00B33E6E" w:rsidRPr="00E328D6">
        <w:rPr>
          <w:lang w:val="en-CA"/>
        </w:rPr>
        <w:t>measured from initial release burst of the stop to the onset of voicing for the following vowel</w:t>
      </w:r>
      <w:r w:rsidR="00AD30F2" w:rsidRPr="00E328D6">
        <w:rPr>
          <w:lang w:val="en-CA"/>
        </w:rPr>
        <w:t xml:space="preserve">. Some tokens were excluded for reasons of audio quality. </w:t>
      </w:r>
    </w:p>
    <w:p w14:paraId="1D10D30B" w14:textId="6217B7B3" w:rsidR="00AA1AB1" w:rsidRPr="00E328D6" w:rsidRDefault="00C55E9A" w:rsidP="008E6297">
      <w:pPr>
        <w:pStyle w:val="CorpsdeTexte-1"/>
        <w:ind w:firstLine="360"/>
        <w:rPr>
          <w:lang w:val="en-CA"/>
        </w:rPr>
      </w:pPr>
      <w:r w:rsidRPr="00E328D6">
        <w:rPr>
          <w:lang w:val="en-CA"/>
        </w:rPr>
        <w:t xml:space="preserve">The </w:t>
      </w:r>
      <w:r w:rsidR="00830569" w:rsidRPr="00E328D6">
        <w:rPr>
          <w:lang w:val="en-CA"/>
        </w:rPr>
        <w:t xml:space="preserve">extracted </w:t>
      </w:r>
      <w:r w:rsidRPr="00E328D6">
        <w:rPr>
          <w:lang w:val="en-CA"/>
        </w:rPr>
        <w:t xml:space="preserve">data was analyzed using R </w:t>
      </w:r>
      <w:r w:rsidR="004930DA">
        <w:rPr>
          <w:lang w:val="en-CA"/>
        </w:rPr>
        <w:t xml:space="preserve">[5] </w:t>
      </w:r>
      <w:r w:rsidR="000C77DD" w:rsidRPr="00E328D6">
        <w:rPr>
          <w:lang w:val="en-CA"/>
        </w:rPr>
        <w:t>to acquire</w:t>
      </w:r>
      <w:r w:rsidRPr="00E328D6">
        <w:rPr>
          <w:lang w:val="en-CA"/>
        </w:rPr>
        <w:t xml:space="preserve"> </w:t>
      </w:r>
      <w:r w:rsidR="000C77DD" w:rsidRPr="00E328D6">
        <w:rPr>
          <w:lang w:val="en-CA"/>
        </w:rPr>
        <w:t xml:space="preserve">averages and create a mixed-effects model </w:t>
      </w:r>
      <w:r w:rsidR="004930DA">
        <w:rPr>
          <w:lang w:val="en-CA"/>
        </w:rPr>
        <w:t>[6]</w:t>
      </w:r>
      <w:r w:rsidR="002A477A">
        <w:rPr>
          <w:lang w:val="en-CA"/>
        </w:rPr>
        <w:t xml:space="preserve"> </w:t>
      </w:r>
      <w:r w:rsidR="000C77DD" w:rsidRPr="00E328D6">
        <w:rPr>
          <w:lang w:val="en-CA"/>
        </w:rPr>
        <w:t xml:space="preserve">with place of articulation, following vowel, airstream mechanism, and L1/L2 status as fixed effects, and speaker ID as the grouping </w:t>
      </w:r>
      <w:r w:rsidR="000C77DD" w:rsidRPr="00E328D6">
        <w:rPr>
          <w:lang w:val="en-CA"/>
        </w:rPr>
        <w:lastRenderedPageBreak/>
        <w:t xml:space="preserve">variable. </w:t>
      </w:r>
      <w:r w:rsidR="00AE0028" w:rsidRPr="00E328D6">
        <w:rPr>
          <w:lang w:val="en-CA"/>
        </w:rPr>
        <w:t>2</w:t>
      </w:r>
      <w:r w:rsidR="005F08C2">
        <w:rPr>
          <w:lang w:val="en-CA"/>
        </w:rPr>
        <w:t>1</w:t>
      </w:r>
      <w:r w:rsidR="00AE0028" w:rsidRPr="00E328D6">
        <w:rPr>
          <w:lang w:val="en-CA"/>
        </w:rPr>
        <w:t xml:space="preserve">6 tokens were </w:t>
      </w:r>
      <w:r w:rsidR="00830569" w:rsidRPr="00E328D6">
        <w:rPr>
          <w:lang w:val="en-CA"/>
        </w:rPr>
        <w:t>included in the analysis</w:t>
      </w:r>
      <w:r w:rsidR="00043373" w:rsidRPr="00E328D6">
        <w:rPr>
          <w:lang w:val="en-CA"/>
        </w:rPr>
        <w:t xml:space="preserve">: </w:t>
      </w:r>
      <w:r w:rsidR="005F08C2">
        <w:rPr>
          <w:lang w:val="en-CA"/>
        </w:rPr>
        <w:t>99</w:t>
      </w:r>
      <w:r w:rsidR="00043373" w:rsidRPr="00E328D6">
        <w:rPr>
          <w:lang w:val="en-CA"/>
        </w:rPr>
        <w:t xml:space="preserve"> tokens of plain stops and 11</w:t>
      </w:r>
      <w:r w:rsidR="005F08C2">
        <w:rPr>
          <w:lang w:val="en-CA"/>
        </w:rPr>
        <w:t>7</w:t>
      </w:r>
      <w:r w:rsidR="00043373" w:rsidRPr="00E328D6">
        <w:rPr>
          <w:lang w:val="en-CA"/>
        </w:rPr>
        <w:t xml:space="preserve"> tokens of ejective stops.</w:t>
      </w:r>
    </w:p>
    <w:p w14:paraId="3ECF4DDE" w14:textId="77777777" w:rsidR="00AA1AB1" w:rsidRPr="00E328D6" w:rsidRDefault="00AA1AB1" w:rsidP="00452DD8">
      <w:pPr>
        <w:pStyle w:val="CorpsdeTexte-2"/>
        <w:ind w:firstLine="0"/>
        <w:rPr>
          <w:lang w:val="en-CA"/>
        </w:rPr>
      </w:pPr>
    </w:p>
    <w:p w14:paraId="2B694948" w14:textId="4D646841" w:rsidR="00B70698" w:rsidRPr="00E328D6" w:rsidRDefault="00384178" w:rsidP="000F0B03">
      <w:pPr>
        <w:pStyle w:val="JCAAsection1"/>
        <w:rPr>
          <w:lang w:val="en-CA"/>
        </w:rPr>
      </w:pPr>
      <w:r w:rsidRPr="00E328D6">
        <w:rPr>
          <w:lang w:val="en-CA"/>
        </w:rPr>
        <w:t>R</w:t>
      </w:r>
      <w:r w:rsidR="00043373" w:rsidRPr="00E328D6">
        <w:rPr>
          <w:lang w:val="en-CA"/>
        </w:rPr>
        <w:t>esults</w:t>
      </w:r>
    </w:p>
    <w:p w14:paraId="6039FCA1" w14:textId="44666F16" w:rsidR="00B70698" w:rsidRPr="00E328D6" w:rsidRDefault="0032296F" w:rsidP="0032296F">
      <w:pPr>
        <w:pStyle w:val="CorpsdeTexte-2"/>
        <w:ind w:firstLine="0"/>
        <w:rPr>
          <w:lang w:val="en-CA"/>
        </w:rPr>
      </w:pPr>
      <w:bookmarkStart w:id="0" w:name="_Hlk140155862"/>
      <w:r w:rsidRPr="00E328D6">
        <w:rPr>
          <w:lang w:val="en-CA"/>
        </w:rPr>
        <w:t>Figure 1 below sh</w:t>
      </w:r>
      <w:r w:rsidR="005D3A70" w:rsidRPr="00E328D6">
        <w:rPr>
          <w:lang w:val="en-CA"/>
        </w:rPr>
        <w:t>ows the</w:t>
      </w:r>
      <w:r w:rsidR="00E970E1" w:rsidRPr="00E328D6">
        <w:rPr>
          <w:lang w:val="en-CA"/>
        </w:rPr>
        <w:t xml:space="preserve"> distribution of</w:t>
      </w:r>
      <w:r w:rsidR="005D3A70" w:rsidRPr="00E328D6">
        <w:rPr>
          <w:lang w:val="en-CA"/>
        </w:rPr>
        <w:t xml:space="preserve"> VOT </w:t>
      </w:r>
      <w:r w:rsidR="00AA1AB1" w:rsidRPr="00E328D6">
        <w:rPr>
          <w:lang w:val="en-CA"/>
        </w:rPr>
        <w:t>in milliseconds for</w:t>
      </w:r>
      <w:r w:rsidR="005D3A70" w:rsidRPr="00E328D6">
        <w:rPr>
          <w:lang w:val="en-CA"/>
        </w:rPr>
        <w:t xml:space="preserve"> </w:t>
      </w:r>
      <w:bookmarkEnd w:id="0"/>
      <w:r w:rsidR="00D42E43" w:rsidRPr="00E328D6">
        <w:rPr>
          <w:lang w:val="en-CA"/>
        </w:rPr>
        <w:t>plain and ejective stops in Itza’, separated by L1/L2 status of the speaker and place of articulation</w:t>
      </w:r>
      <w:r w:rsidR="00AA1AB1" w:rsidRPr="00E328D6">
        <w:rPr>
          <w:lang w:val="en-CA"/>
        </w:rPr>
        <w:t xml:space="preserve">. </w:t>
      </w:r>
    </w:p>
    <w:p w14:paraId="384BCB9A" w14:textId="77777777" w:rsidR="00AA1AB1" w:rsidRPr="00E328D6" w:rsidRDefault="00AA1AB1" w:rsidP="0032296F">
      <w:pPr>
        <w:pStyle w:val="CorpsdeTexte-2"/>
        <w:ind w:firstLine="0"/>
        <w:rPr>
          <w:lang w:val="en-CA"/>
        </w:rPr>
      </w:pPr>
    </w:p>
    <w:p w14:paraId="4044C7F8" w14:textId="5FD2D34F" w:rsidR="00AA1AB1" w:rsidRPr="00E328D6" w:rsidRDefault="001A09C1" w:rsidP="001A09C1">
      <w:pPr>
        <w:jc w:val="center"/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50820B21" wp14:editId="55388D89">
            <wp:extent cx="3084830" cy="3084830"/>
            <wp:effectExtent l="19050" t="19050" r="20320" b="20320"/>
            <wp:docPr id="1899568547" name="Picture 1899568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30848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B84B43" w14:textId="700F0800" w:rsidR="00AA1AB1" w:rsidRPr="00E328D6" w:rsidRDefault="00AA1AB1" w:rsidP="00AA1AB1">
      <w:pPr>
        <w:pStyle w:val="CaptionFigure2"/>
        <w:rPr>
          <w:lang w:val="en-CA"/>
        </w:rPr>
      </w:pPr>
      <w:r w:rsidRPr="00E328D6">
        <w:rPr>
          <w:b/>
          <w:lang w:val="en-CA"/>
        </w:rPr>
        <w:t>Figure 1:</w:t>
      </w:r>
      <w:r w:rsidRPr="00E328D6">
        <w:rPr>
          <w:lang w:val="en-CA"/>
        </w:rPr>
        <w:t xml:space="preserve"> </w:t>
      </w:r>
      <w:r w:rsidR="00B3592E">
        <w:rPr>
          <w:lang w:val="en-CA"/>
        </w:rPr>
        <w:t>Distribution of</w:t>
      </w:r>
      <w:r w:rsidRPr="00E328D6">
        <w:rPr>
          <w:lang w:val="en-CA"/>
        </w:rPr>
        <w:t xml:space="preserve"> VOT (ms) of </w:t>
      </w:r>
      <w:r w:rsidR="00A7201F" w:rsidRPr="00E328D6">
        <w:rPr>
          <w:lang w:val="en-CA"/>
        </w:rPr>
        <w:t>plain and ejective stops produced by L1 and L2 speakers of Itza’</w:t>
      </w:r>
      <w:r w:rsidR="00294462" w:rsidRPr="00E328D6">
        <w:rPr>
          <w:lang w:val="en-CA"/>
        </w:rPr>
        <w:t xml:space="preserve"> by speaker status and place of articulation.</w:t>
      </w:r>
    </w:p>
    <w:p w14:paraId="784D730D" w14:textId="298BEC45" w:rsidR="00E970E1" w:rsidRPr="00E328D6" w:rsidRDefault="00844E31" w:rsidP="00630829">
      <w:pPr>
        <w:pStyle w:val="CorpsdeTexte-1"/>
        <w:ind w:firstLine="360"/>
        <w:rPr>
          <w:lang w:val="en-CA"/>
        </w:rPr>
      </w:pPr>
      <w:r w:rsidRPr="00E328D6">
        <w:rPr>
          <w:lang w:val="en-CA"/>
        </w:rPr>
        <w:t xml:space="preserve">A higher median </w:t>
      </w:r>
      <w:r w:rsidR="006D3F34">
        <w:rPr>
          <w:lang w:val="en-CA"/>
        </w:rPr>
        <w:t xml:space="preserve">value </w:t>
      </w:r>
      <w:r w:rsidRPr="00E328D6">
        <w:rPr>
          <w:lang w:val="en-CA"/>
        </w:rPr>
        <w:t xml:space="preserve">and </w:t>
      </w:r>
      <w:r w:rsidR="006D3F34">
        <w:rPr>
          <w:lang w:val="en-CA"/>
        </w:rPr>
        <w:t>inter-quartile range</w:t>
      </w:r>
      <w:r w:rsidRPr="00E328D6">
        <w:rPr>
          <w:lang w:val="en-CA"/>
        </w:rPr>
        <w:t xml:space="preserve"> can be seen for L1 speakers as oppose</w:t>
      </w:r>
      <w:r w:rsidR="005549A5" w:rsidRPr="00E328D6">
        <w:rPr>
          <w:lang w:val="en-CA"/>
        </w:rPr>
        <w:t xml:space="preserve">d to the L2 speakers for the ejectives, particularly at the labial and velar places of articulation. </w:t>
      </w:r>
      <w:r w:rsidR="005468C3" w:rsidRPr="00E328D6">
        <w:rPr>
          <w:lang w:val="en-CA"/>
        </w:rPr>
        <w:t xml:space="preserve">Differences between L1 and L2 speakers in production of plain stops are </w:t>
      </w:r>
      <w:r w:rsidR="00F12C39" w:rsidRPr="00E328D6">
        <w:rPr>
          <w:lang w:val="en-CA"/>
        </w:rPr>
        <w:t xml:space="preserve">less prominent. </w:t>
      </w:r>
    </w:p>
    <w:p w14:paraId="2B9DA114" w14:textId="1C9DD209" w:rsidR="00B70698" w:rsidRPr="00E328D6" w:rsidRDefault="00C679B3" w:rsidP="00E11D4E">
      <w:pPr>
        <w:pStyle w:val="CorpsdeTexte-1"/>
        <w:ind w:firstLine="360"/>
        <w:rPr>
          <w:lang w:val="en-CA"/>
        </w:rPr>
      </w:pPr>
      <w:r w:rsidRPr="00E328D6">
        <w:rPr>
          <w:lang w:val="en-CA"/>
        </w:rPr>
        <w:t>The mixed-effects model found that L1/L2 status was a significant factor at the p &lt; 0.0</w:t>
      </w:r>
      <w:r w:rsidR="00907112">
        <w:rPr>
          <w:lang w:val="en-CA"/>
        </w:rPr>
        <w:t>1</w:t>
      </w:r>
      <w:r w:rsidRPr="00E328D6">
        <w:rPr>
          <w:lang w:val="en-CA"/>
        </w:rPr>
        <w:t xml:space="preserve"> level, with the isolated effect being that L1 speakers have a +1</w:t>
      </w:r>
      <w:r w:rsidR="00907112">
        <w:rPr>
          <w:lang w:val="en-CA"/>
        </w:rPr>
        <w:t>6</w:t>
      </w:r>
      <w:r w:rsidRPr="00E328D6">
        <w:rPr>
          <w:lang w:val="en-CA"/>
        </w:rPr>
        <w:t xml:space="preserve">ms higher VOT for </w:t>
      </w:r>
      <w:r w:rsidR="00113D77" w:rsidRPr="00E328D6">
        <w:rPr>
          <w:lang w:val="en-CA"/>
        </w:rPr>
        <w:t>stops than L</w:t>
      </w:r>
      <w:r w:rsidR="008A3AC9">
        <w:rPr>
          <w:lang w:val="en-CA"/>
        </w:rPr>
        <w:t>2</w:t>
      </w:r>
      <w:r w:rsidR="00113D77" w:rsidRPr="00E328D6">
        <w:rPr>
          <w:lang w:val="en-CA"/>
        </w:rPr>
        <w:t xml:space="preserve"> speakers. The difference between labial and alveolar places of articulation was not significant, however there was a significant effect (p &lt; 0.001) </w:t>
      </w:r>
      <w:r w:rsidR="00F52B06">
        <w:rPr>
          <w:lang w:val="en-CA"/>
        </w:rPr>
        <w:t>for</w:t>
      </w:r>
      <w:r w:rsidR="00113D77" w:rsidRPr="00E328D6">
        <w:rPr>
          <w:lang w:val="en-CA"/>
        </w:rPr>
        <w:t xml:space="preserve"> the velar place of articulation</w:t>
      </w:r>
      <w:r w:rsidR="00EB0331" w:rsidRPr="00E328D6">
        <w:rPr>
          <w:lang w:val="en-CA"/>
        </w:rPr>
        <w:t>, which is to be expected. Airstream mechanism also had a significant effect at the p &lt; 0.</w:t>
      </w:r>
      <w:r w:rsidR="00E328D6" w:rsidRPr="00E328D6">
        <w:rPr>
          <w:lang w:val="en-CA"/>
        </w:rPr>
        <w:t>001 level; the isolated effect of airstream was that ejectives had a VOT of +7</w:t>
      </w:r>
      <w:r w:rsidR="003B6401">
        <w:rPr>
          <w:lang w:val="en-CA"/>
        </w:rPr>
        <w:t>2</w:t>
      </w:r>
      <w:r w:rsidR="00E328D6" w:rsidRPr="00E328D6">
        <w:rPr>
          <w:lang w:val="en-CA"/>
        </w:rPr>
        <w:t>ms when compared to plain stops. Additionally, the following vowel was also significant at the p &lt; 0</w:t>
      </w:r>
      <w:r w:rsidR="00E328D6">
        <w:rPr>
          <w:lang w:val="en-CA"/>
        </w:rPr>
        <w:t>.0</w:t>
      </w:r>
      <w:r w:rsidR="005F6778">
        <w:rPr>
          <w:lang w:val="en-CA"/>
        </w:rPr>
        <w:t>5</w:t>
      </w:r>
      <w:r w:rsidR="008A4285">
        <w:rPr>
          <w:lang w:val="en-CA"/>
        </w:rPr>
        <w:t xml:space="preserve"> level. Stops with a following /a/ were found to have a VOT of +5ms when compared to stops with a following /u/. </w:t>
      </w:r>
    </w:p>
    <w:p w14:paraId="30CE7461" w14:textId="77777777" w:rsidR="00B70698" w:rsidRPr="00E328D6" w:rsidRDefault="00B70698" w:rsidP="000F0B03">
      <w:pPr>
        <w:pStyle w:val="CorpsdeTexte-2"/>
        <w:rPr>
          <w:lang w:val="en-CA"/>
        </w:rPr>
      </w:pPr>
    </w:p>
    <w:p w14:paraId="07DEFA08" w14:textId="72E9A948" w:rsidR="0020273D" w:rsidRDefault="00B70698" w:rsidP="000F0B03">
      <w:pPr>
        <w:pStyle w:val="JCAAsection1"/>
        <w:rPr>
          <w:lang w:val="en-CA"/>
        </w:rPr>
      </w:pPr>
      <w:r w:rsidRPr="00E328D6">
        <w:rPr>
          <w:lang w:val="en-CA"/>
        </w:rPr>
        <w:t>Discussion</w:t>
      </w:r>
    </w:p>
    <w:p w14:paraId="4B9CBDB0" w14:textId="1998F520" w:rsidR="0020273D" w:rsidRPr="00604598" w:rsidRDefault="000A38B5" w:rsidP="0020273D">
      <w:pPr>
        <w:pStyle w:val="CorpsdeTexte-1"/>
        <w:rPr>
          <w:lang w:val="en-US"/>
        </w:rPr>
      </w:pPr>
      <w:r>
        <w:rPr>
          <w:lang w:val="en-CA"/>
        </w:rPr>
        <w:t xml:space="preserve">The results of the statistical analysis </w:t>
      </w:r>
      <w:r w:rsidR="00AA41BB">
        <w:rPr>
          <w:lang w:val="en-CA"/>
        </w:rPr>
        <w:t xml:space="preserve">stand in </w:t>
      </w:r>
      <w:r w:rsidR="00297BEA">
        <w:rPr>
          <w:lang w:val="en-CA"/>
        </w:rPr>
        <w:t xml:space="preserve">contrast </w:t>
      </w:r>
      <w:r w:rsidR="00AA41BB">
        <w:rPr>
          <w:lang w:val="en-CA"/>
        </w:rPr>
        <w:t xml:space="preserve">with the findings of </w:t>
      </w:r>
      <w:r w:rsidR="00297BEA">
        <w:rPr>
          <w:lang w:val="en-CA"/>
        </w:rPr>
        <w:t xml:space="preserve">Bird’s </w:t>
      </w:r>
      <w:r w:rsidR="00297BEA" w:rsidRPr="00E328D6">
        <w:rPr>
          <w:lang w:val="en-CA"/>
        </w:rPr>
        <w:t>SENĆOŦEN</w:t>
      </w:r>
      <w:r w:rsidR="00297BEA">
        <w:rPr>
          <w:lang w:val="en-CA"/>
        </w:rPr>
        <w:t xml:space="preserve"> study</w:t>
      </w:r>
      <w:r w:rsidR="00AA41BB">
        <w:rPr>
          <w:lang w:val="en-CA"/>
        </w:rPr>
        <w:t xml:space="preserve"> </w:t>
      </w:r>
      <w:r w:rsidR="004930DA">
        <w:rPr>
          <w:lang w:val="en-CA"/>
        </w:rPr>
        <w:t>[2]</w:t>
      </w:r>
      <w:r w:rsidR="00297BEA">
        <w:rPr>
          <w:lang w:val="en-CA"/>
        </w:rPr>
        <w:t>.</w:t>
      </w:r>
      <w:r w:rsidR="00DB30D3">
        <w:rPr>
          <w:lang w:val="en-CA"/>
        </w:rPr>
        <w:t xml:space="preserve"> </w:t>
      </w:r>
      <w:r w:rsidR="004F1C7F">
        <w:rPr>
          <w:lang w:val="en-CA"/>
        </w:rPr>
        <w:t>An apparent time interpretation</w:t>
      </w:r>
      <w:r w:rsidR="00323214">
        <w:rPr>
          <w:lang w:val="en-CA"/>
        </w:rPr>
        <w:t xml:space="preserve"> </w:t>
      </w:r>
      <w:r w:rsidR="005B0B8B">
        <w:rPr>
          <w:lang w:val="en-CA"/>
        </w:rPr>
        <w:t>(coupled with the understanding that L1 speakers are few in number and all elderly</w:t>
      </w:r>
      <w:r w:rsidR="00F02FBB">
        <w:rPr>
          <w:lang w:val="en-CA"/>
        </w:rPr>
        <w:t xml:space="preserve">, and generational </w:t>
      </w:r>
      <w:r w:rsidR="00F02FBB">
        <w:rPr>
          <w:lang w:val="en-CA"/>
        </w:rPr>
        <w:t xml:space="preserve">transmission will be restarted by </w:t>
      </w:r>
      <w:r w:rsidR="00AB1203">
        <w:rPr>
          <w:lang w:val="en-CA"/>
        </w:rPr>
        <w:t>L2s</w:t>
      </w:r>
      <w:r w:rsidR="005B0B8B">
        <w:rPr>
          <w:lang w:val="en-CA"/>
        </w:rPr>
        <w:t xml:space="preserve">) </w:t>
      </w:r>
      <w:r w:rsidR="00696966">
        <w:rPr>
          <w:lang w:val="en-CA"/>
        </w:rPr>
        <w:t>suggests that Itza’ ejectives are</w:t>
      </w:r>
      <w:r w:rsidR="00572D15">
        <w:rPr>
          <w:lang w:val="en-CA"/>
        </w:rPr>
        <w:t xml:space="preserve"> </w:t>
      </w:r>
      <w:r w:rsidR="00DA2934">
        <w:rPr>
          <w:lang w:val="en-CA"/>
        </w:rPr>
        <w:t xml:space="preserve">moving towards </w:t>
      </w:r>
      <w:r w:rsidR="00FE1B5D">
        <w:rPr>
          <w:lang w:val="en-CA"/>
        </w:rPr>
        <w:t>the VOT criteria more associated with weaker ejectives</w:t>
      </w:r>
      <w:r w:rsidR="00436815">
        <w:rPr>
          <w:lang w:val="en-CA"/>
        </w:rPr>
        <w:t>.</w:t>
      </w:r>
      <w:r w:rsidR="00696966">
        <w:rPr>
          <w:lang w:val="en-CA"/>
        </w:rPr>
        <w:t xml:space="preserve"> </w:t>
      </w:r>
      <w:r w:rsidR="007E0909">
        <w:rPr>
          <w:lang w:val="en-CA"/>
        </w:rPr>
        <w:t xml:space="preserve">This information </w:t>
      </w:r>
      <w:r w:rsidR="00AD5E27">
        <w:rPr>
          <w:lang w:val="en-CA"/>
        </w:rPr>
        <w:t xml:space="preserve">could be used to provide Itza’ language instructors </w:t>
      </w:r>
      <w:r w:rsidR="00ED155C">
        <w:rPr>
          <w:lang w:val="en-CA"/>
        </w:rPr>
        <w:t xml:space="preserve">with </w:t>
      </w:r>
      <w:r w:rsidR="000215E7">
        <w:rPr>
          <w:lang w:val="en-CA"/>
        </w:rPr>
        <w:t xml:space="preserve">advice </w:t>
      </w:r>
      <w:r w:rsidR="005977BE">
        <w:rPr>
          <w:lang w:val="en-CA"/>
        </w:rPr>
        <w:t>for L2 students</w:t>
      </w:r>
      <w:r w:rsidR="00D545B2">
        <w:rPr>
          <w:lang w:val="en-CA"/>
        </w:rPr>
        <w:t xml:space="preserve"> for whom it is a goal to sound as native-like as possible.</w:t>
      </w:r>
      <w:r w:rsidR="00D30429">
        <w:rPr>
          <w:lang w:val="en-CA"/>
        </w:rPr>
        <w:t xml:space="preserve"> </w:t>
      </w:r>
    </w:p>
    <w:p w14:paraId="6683391D" w14:textId="77777777" w:rsidR="00B70698" w:rsidRPr="007F02E3" w:rsidRDefault="00B70698" w:rsidP="000F0B03">
      <w:pPr>
        <w:pStyle w:val="CorpsdeTexte-2"/>
        <w:rPr>
          <w:lang w:val="en-US"/>
        </w:rPr>
      </w:pPr>
    </w:p>
    <w:p w14:paraId="2C2729D2" w14:textId="1E6708B4" w:rsidR="00B70698" w:rsidRDefault="00B70698" w:rsidP="000F0B03">
      <w:pPr>
        <w:pStyle w:val="JCAAsection1"/>
        <w:rPr>
          <w:lang w:val="en-CA"/>
        </w:rPr>
      </w:pPr>
      <w:r w:rsidRPr="00E328D6">
        <w:rPr>
          <w:lang w:val="en-CA"/>
        </w:rPr>
        <w:t>Conclusion</w:t>
      </w:r>
    </w:p>
    <w:p w14:paraId="43A7DD6D" w14:textId="6A6ECA87" w:rsidR="009F4BD2" w:rsidRPr="009F4BD2" w:rsidRDefault="002F0F19" w:rsidP="009F4BD2">
      <w:pPr>
        <w:pStyle w:val="CorpsdeTexte-1"/>
        <w:rPr>
          <w:lang w:val="en-CA"/>
        </w:rPr>
      </w:pPr>
      <w:r>
        <w:rPr>
          <w:lang w:val="en-CA"/>
        </w:rPr>
        <w:t>This study has</w:t>
      </w:r>
      <w:r w:rsidR="00D414A2">
        <w:rPr>
          <w:lang w:val="en-CA"/>
        </w:rPr>
        <w:t xml:space="preserve"> found</w:t>
      </w:r>
      <w:r>
        <w:rPr>
          <w:lang w:val="en-CA"/>
        </w:rPr>
        <w:t xml:space="preserve"> that VOT for ejective stops in Itza’ is higher </w:t>
      </w:r>
      <w:r w:rsidR="00D414A2">
        <w:rPr>
          <w:lang w:val="en-CA"/>
        </w:rPr>
        <w:t>in the L1 speakers</w:t>
      </w:r>
      <w:r w:rsidR="00A243B8">
        <w:rPr>
          <w:lang w:val="en-CA"/>
        </w:rPr>
        <w:t xml:space="preserve"> analyzed than the L2 speakers</w:t>
      </w:r>
      <w:r w:rsidR="0086295B">
        <w:rPr>
          <w:lang w:val="en-CA"/>
        </w:rPr>
        <w:t xml:space="preserve">, while differences in plain stops are less prominent. </w:t>
      </w:r>
      <w:r w:rsidR="009F4BD2">
        <w:rPr>
          <w:lang w:val="en-CA"/>
        </w:rPr>
        <w:t>If one of the goals of the language revitalization effort</w:t>
      </w:r>
      <w:r w:rsidR="008E38DB">
        <w:rPr>
          <w:lang w:val="en-CA"/>
        </w:rPr>
        <w:t>s</w:t>
      </w:r>
      <w:r w:rsidR="00987D6C">
        <w:rPr>
          <w:lang w:val="en-CA"/>
        </w:rPr>
        <w:t xml:space="preserve"> </w:t>
      </w:r>
      <w:r w:rsidR="009F4BD2">
        <w:rPr>
          <w:lang w:val="en-CA"/>
        </w:rPr>
        <w:t xml:space="preserve">is to preserve the </w:t>
      </w:r>
      <w:r w:rsidR="00CA0BE7">
        <w:rPr>
          <w:lang w:val="en-CA"/>
        </w:rPr>
        <w:t>way of speaking of the community elders</w:t>
      </w:r>
      <w:r w:rsidR="003C4E0E">
        <w:rPr>
          <w:lang w:val="en-CA"/>
        </w:rPr>
        <w:t xml:space="preserve">, then Itza’ language </w:t>
      </w:r>
      <w:r w:rsidR="007F02E3">
        <w:rPr>
          <w:lang w:val="en-CA"/>
        </w:rPr>
        <w:t>educators</w:t>
      </w:r>
      <w:r w:rsidR="00E205F3">
        <w:rPr>
          <w:lang w:val="en-CA"/>
        </w:rPr>
        <w:t xml:space="preserve"> have an opportunity </w:t>
      </w:r>
      <w:r w:rsidR="007F02E3">
        <w:rPr>
          <w:lang w:val="en-CA"/>
        </w:rPr>
        <w:t xml:space="preserve">to </w:t>
      </w:r>
      <w:r w:rsidR="00C856F7">
        <w:rPr>
          <w:lang w:val="en-CA"/>
        </w:rPr>
        <w:t xml:space="preserve">modify this aspect of their </w:t>
      </w:r>
      <w:r w:rsidR="007F02E3">
        <w:rPr>
          <w:lang w:val="en-CA"/>
        </w:rPr>
        <w:t xml:space="preserve">approach to ensure </w:t>
      </w:r>
      <w:r w:rsidR="00C76A9B">
        <w:rPr>
          <w:lang w:val="en-CA"/>
        </w:rPr>
        <w:t xml:space="preserve">that ejectives </w:t>
      </w:r>
      <w:r w:rsidR="0089483B">
        <w:rPr>
          <w:lang w:val="en-CA"/>
        </w:rPr>
        <w:t>are retained in the language in the long-ter</w:t>
      </w:r>
      <w:r w:rsidR="00BB345A">
        <w:rPr>
          <w:lang w:val="en-CA"/>
        </w:rPr>
        <w:t>m such as by</w:t>
      </w:r>
      <w:r w:rsidR="00CF2037">
        <w:rPr>
          <w:lang w:val="en-CA"/>
        </w:rPr>
        <w:t xml:space="preserve"> intentionally hyper</w:t>
      </w:r>
      <w:r w:rsidR="00C856F7">
        <w:rPr>
          <w:lang w:val="en-CA"/>
        </w:rPr>
        <w:t>-</w:t>
      </w:r>
      <w:r w:rsidR="00CF2037">
        <w:rPr>
          <w:lang w:val="en-CA"/>
        </w:rPr>
        <w:t>articulating</w:t>
      </w:r>
      <w:r w:rsidR="00FB5B85">
        <w:rPr>
          <w:lang w:val="en-CA"/>
        </w:rPr>
        <w:t xml:space="preserve"> these sounds </w:t>
      </w:r>
      <w:r w:rsidR="00BB345A">
        <w:rPr>
          <w:lang w:val="en-CA"/>
        </w:rPr>
        <w:t xml:space="preserve">to </w:t>
      </w:r>
      <w:r w:rsidR="00FB5B85">
        <w:rPr>
          <w:lang w:val="en-CA"/>
        </w:rPr>
        <w:t>increase their salience.</w:t>
      </w:r>
      <w:r w:rsidR="00957BDF">
        <w:rPr>
          <w:lang w:val="en-CA"/>
        </w:rPr>
        <w:t xml:space="preserve"> </w:t>
      </w:r>
      <w:r w:rsidR="00A67550">
        <w:rPr>
          <w:lang w:val="en-CA"/>
        </w:rPr>
        <w:t>While</w:t>
      </w:r>
      <w:r w:rsidR="00AF1A93">
        <w:rPr>
          <w:lang w:val="en-CA"/>
        </w:rPr>
        <w:t xml:space="preserve"> this type of </w:t>
      </w:r>
      <w:r w:rsidR="00AF1A93" w:rsidRPr="00B40339">
        <w:rPr>
          <w:rFonts w:cs="Times New Roman"/>
          <w:szCs w:val="20"/>
          <w:lang w:val="en-CA"/>
        </w:rPr>
        <w:t xml:space="preserve">change </w:t>
      </w:r>
      <w:r w:rsidR="00B40339" w:rsidRPr="00604598">
        <w:rPr>
          <w:rFonts w:cs="Times New Roman"/>
          <w:color w:val="202124"/>
          <w:szCs w:val="20"/>
          <w:shd w:val="clear" w:color="auto" w:fill="FFFFFF"/>
          <w:lang w:val="en-US"/>
        </w:rPr>
        <w:t>—</w:t>
      </w:r>
      <w:r w:rsidR="00B92819" w:rsidRPr="00B40339">
        <w:rPr>
          <w:rFonts w:cs="Times New Roman"/>
          <w:szCs w:val="20"/>
          <w:lang w:val="en-CA"/>
        </w:rPr>
        <w:t xml:space="preserve"> </w:t>
      </w:r>
      <w:r w:rsidR="0009412B" w:rsidRPr="00B40339">
        <w:rPr>
          <w:rFonts w:cs="Times New Roman"/>
          <w:szCs w:val="20"/>
          <w:lang w:val="en-CA"/>
        </w:rPr>
        <w:t>the</w:t>
      </w:r>
      <w:r w:rsidR="0009412B">
        <w:rPr>
          <w:lang w:val="en-CA"/>
        </w:rPr>
        <w:t xml:space="preserve"> potential loss </w:t>
      </w:r>
      <w:r w:rsidR="00B92819">
        <w:rPr>
          <w:lang w:val="en-CA"/>
        </w:rPr>
        <w:t xml:space="preserve">of a contrasting feature </w:t>
      </w:r>
      <w:r w:rsidR="00B40339" w:rsidRPr="00B40339">
        <w:rPr>
          <w:lang w:val="en-CA"/>
        </w:rPr>
        <w:t>—</w:t>
      </w:r>
      <w:r w:rsidR="00B92819">
        <w:rPr>
          <w:lang w:val="en-CA"/>
        </w:rPr>
        <w:t xml:space="preserve"> </w:t>
      </w:r>
      <w:r w:rsidR="00AF1A93">
        <w:rPr>
          <w:lang w:val="en-CA"/>
        </w:rPr>
        <w:t>is natural</w:t>
      </w:r>
      <w:r w:rsidR="002306FE">
        <w:rPr>
          <w:lang w:val="en-CA"/>
        </w:rPr>
        <w:t xml:space="preserve"> and doesn’t represent a corruption or bastardization of the language</w:t>
      </w:r>
      <w:r w:rsidR="00B40339">
        <w:rPr>
          <w:lang w:val="en-CA"/>
        </w:rPr>
        <w:t xml:space="preserve"> in the eyes of linguists</w:t>
      </w:r>
      <w:r w:rsidR="00B97F45">
        <w:rPr>
          <w:lang w:val="en-CA"/>
        </w:rPr>
        <w:t xml:space="preserve">, </w:t>
      </w:r>
      <w:r w:rsidR="00AF1A93">
        <w:rPr>
          <w:lang w:val="en-CA"/>
        </w:rPr>
        <w:t>it is important to consider the needs</w:t>
      </w:r>
      <w:r w:rsidR="00B97F45">
        <w:rPr>
          <w:lang w:val="en-CA"/>
        </w:rPr>
        <w:t xml:space="preserve"> of the language community being served, </w:t>
      </w:r>
      <w:r w:rsidR="0009412B">
        <w:rPr>
          <w:lang w:val="en-CA"/>
        </w:rPr>
        <w:t>as determined by members of the community itself.</w:t>
      </w:r>
      <w:r w:rsidR="00B97F45">
        <w:rPr>
          <w:lang w:val="en-CA"/>
        </w:rPr>
        <w:t xml:space="preserve"> </w:t>
      </w:r>
    </w:p>
    <w:p w14:paraId="757C2837" w14:textId="77777777" w:rsidR="00B70698" w:rsidRPr="00E328D6" w:rsidRDefault="00B70698" w:rsidP="00D27FB8">
      <w:pPr>
        <w:pStyle w:val="CorpsdeTexte-2"/>
        <w:ind w:left="708" w:hanging="348"/>
        <w:rPr>
          <w:lang w:val="en-CA"/>
        </w:rPr>
      </w:pPr>
    </w:p>
    <w:p w14:paraId="371FB866" w14:textId="101AD83B" w:rsidR="00B70698" w:rsidRPr="00E328D6" w:rsidRDefault="00B70698" w:rsidP="00EF0156">
      <w:pPr>
        <w:pStyle w:val="JCAAsection"/>
        <w:rPr>
          <w:lang w:val="en-CA"/>
        </w:rPr>
      </w:pPr>
      <w:r w:rsidRPr="00E328D6">
        <w:rPr>
          <w:lang w:val="en-CA"/>
        </w:rPr>
        <w:t>Acknowledgments</w:t>
      </w:r>
    </w:p>
    <w:p w14:paraId="56F1E29E" w14:textId="3AEF8E77" w:rsidR="00B70698" w:rsidRPr="00E328D6" w:rsidRDefault="005B112E" w:rsidP="005E27EB">
      <w:pPr>
        <w:pStyle w:val="CorpsdeTexte-1"/>
        <w:rPr>
          <w:lang w:val="en-CA"/>
        </w:rPr>
      </w:pPr>
      <w:r>
        <w:rPr>
          <w:lang w:val="en-CA"/>
        </w:rPr>
        <w:t>Thank you to</w:t>
      </w:r>
      <w:r w:rsidR="005E27EB" w:rsidRPr="005E27EB">
        <w:rPr>
          <w:lang w:val="en-CA"/>
        </w:rPr>
        <w:t xml:space="preserve"> José Alfredo</w:t>
      </w:r>
      <w:r w:rsidR="005E27EB">
        <w:rPr>
          <w:lang w:val="en-CA"/>
        </w:rPr>
        <w:t xml:space="preserve"> </w:t>
      </w:r>
      <w:r w:rsidR="005E27EB" w:rsidRPr="005E27EB">
        <w:rPr>
          <w:lang w:val="en-CA"/>
        </w:rPr>
        <w:t>Chayax Tesúcun</w:t>
      </w:r>
      <w:r w:rsidR="005E27EB">
        <w:rPr>
          <w:lang w:val="en-CA"/>
        </w:rPr>
        <w:t xml:space="preserve"> for helping to carry out the elicitation sessions. This </w:t>
      </w:r>
      <w:r w:rsidR="007A785D">
        <w:rPr>
          <w:lang w:val="en-CA"/>
        </w:rPr>
        <w:t>study</w:t>
      </w:r>
      <w:r w:rsidR="005E27EB">
        <w:rPr>
          <w:lang w:val="en-CA"/>
        </w:rPr>
        <w:t xml:space="preserve"> is</w:t>
      </w:r>
      <w:r w:rsidR="009259FD">
        <w:rPr>
          <w:lang w:val="en-CA"/>
        </w:rPr>
        <w:t xml:space="preserve"> associated</w:t>
      </w:r>
      <w:r w:rsidR="005E27EB">
        <w:rPr>
          <w:lang w:val="en-CA"/>
        </w:rPr>
        <w:t xml:space="preserve"> with the University of Toronto’s Itza’ Revitalization Project, supported by the Connaught </w:t>
      </w:r>
      <w:r w:rsidR="00066183">
        <w:rPr>
          <w:lang w:val="en-CA"/>
        </w:rPr>
        <w:t>F</w:t>
      </w:r>
      <w:r w:rsidR="005E27EB">
        <w:rPr>
          <w:lang w:val="en-CA"/>
        </w:rPr>
        <w:t>und.</w:t>
      </w:r>
    </w:p>
    <w:p w14:paraId="188F9EC4" w14:textId="77777777" w:rsidR="00B70698" w:rsidRPr="00E328D6" w:rsidRDefault="00B70698" w:rsidP="000F0B03">
      <w:pPr>
        <w:pStyle w:val="CorpsdeTexte-2"/>
        <w:rPr>
          <w:lang w:val="en-CA"/>
        </w:rPr>
      </w:pPr>
    </w:p>
    <w:p w14:paraId="58CA9719" w14:textId="77777777" w:rsidR="00B70698" w:rsidRPr="00E328D6" w:rsidRDefault="00B70698" w:rsidP="00EF0156">
      <w:pPr>
        <w:pStyle w:val="JCAAsection"/>
        <w:rPr>
          <w:lang w:val="en-CA"/>
        </w:rPr>
      </w:pPr>
      <w:r w:rsidRPr="00E328D6">
        <w:rPr>
          <w:lang w:val="en-CA"/>
        </w:rPr>
        <w:t xml:space="preserve">References </w:t>
      </w:r>
    </w:p>
    <w:p w14:paraId="69DD60A1" w14:textId="44E5576E" w:rsidR="00B65D66" w:rsidRDefault="00572377" w:rsidP="00EF0156">
      <w:pPr>
        <w:pStyle w:val="References"/>
        <w:spacing w:after="60"/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[1] </w:t>
      </w:r>
      <w:r w:rsidRPr="00572377">
        <w:rPr>
          <w:sz w:val="18"/>
          <w:szCs w:val="18"/>
          <w:lang w:val="en-CA"/>
        </w:rPr>
        <w:t>Fallon, P. D. (1998). The Synchronic and Diachronic Phonology of Ejectives [PhD Thesis]. The Ohio State University.</w:t>
      </w:r>
    </w:p>
    <w:p w14:paraId="487F1BAD" w14:textId="2B3D44C3" w:rsidR="00572377" w:rsidRDefault="00572377" w:rsidP="00EF0156">
      <w:pPr>
        <w:pStyle w:val="References"/>
        <w:spacing w:after="60"/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[2] </w:t>
      </w:r>
      <w:r w:rsidR="00086BEA" w:rsidRPr="00086BEA">
        <w:rPr>
          <w:sz w:val="18"/>
          <w:szCs w:val="18"/>
          <w:lang w:val="en-CA"/>
        </w:rPr>
        <w:t>Bird, S. (2020). Pronunciation among adult Indigenous language learners. Journal of Second Language Pronunciation, 6(2), 148–179.</w:t>
      </w:r>
    </w:p>
    <w:p w14:paraId="23F6349D" w14:textId="5CED39CC" w:rsidR="00086BEA" w:rsidRPr="00604598" w:rsidRDefault="00086BEA" w:rsidP="00EF0156">
      <w:pPr>
        <w:pStyle w:val="References"/>
        <w:spacing w:after="60"/>
        <w:rPr>
          <w:sz w:val="18"/>
          <w:szCs w:val="18"/>
        </w:rPr>
      </w:pPr>
      <w:r>
        <w:rPr>
          <w:sz w:val="18"/>
          <w:szCs w:val="18"/>
          <w:lang w:val="en-CA"/>
        </w:rPr>
        <w:t xml:space="preserve">[3] </w:t>
      </w:r>
      <w:r w:rsidRPr="00086BEA">
        <w:rPr>
          <w:sz w:val="18"/>
          <w:szCs w:val="18"/>
          <w:lang w:val="en-CA"/>
        </w:rPr>
        <w:t>Hofling, C. A., &amp; Tesucún, F. F. (1997). Itzaj Maya-Spanish-English Dictionary. University of Utah Press.</w:t>
      </w:r>
    </w:p>
    <w:p w14:paraId="1ADAB966" w14:textId="025580B1" w:rsidR="00AF3710" w:rsidRDefault="00086BEA" w:rsidP="00EF0156">
      <w:pPr>
        <w:pStyle w:val="References"/>
        <w:spacing w:after="60"/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[4] </w:t>
      </w:r>
      <w:r w:rsidR="00F94E07" w:rsidRPr="00F94E07">
        <w:rPr>
          <w:sz w:val="18"/>
          <w:szCs w:val="18"/>
          <w:lang w:val="en-CA"/>
        </w:rPr>
        <w:t>Boersma, P., &amp; Weenink, D. (2022). Praat: Doing phonetics by computer (6.3.02).</w:t>
      </w:r>
    </w:p>
    <w:p w14:paraId="3D54A445" w14:textId="6ADB870D" w:rsidR="00F94E07" w:rsidRPr="00604598" w:rsidRDefault="00F94E07" w:rsidP="00EF0156">
      <w:pPr>
        <w:pStyle w:val="References"/>
        <w:spacing w:after="60"/>
        <w:rPr>
          <w:sz w:val="18"/>
          <w:szCs w:val="18"/>
        </w:rPr>
      </w:pPr>
      <w:r>
        <w:rPr>
          <w:sz w:val="18"/>
          <w:szCs w:val="18"/>
          <w:lang w:val="en-CA"/>
        </w:rPr>
        <w:t xml:space="preserve">[5] </w:t>
      </w:r>
      <w:r w:rsidRPr="00F94E07">
        <w:rPr>
          <w:sz w:val="18"/>
          <w:szCs w:val="18"/>
          <w:lang w:val="en-CA"/>
        </w:rPr>
        <w:t>R Core Team. (2022). R: A Language and Environment for Statistical Computing. R Foundation for Statistical Computing. https://www.R-project.org/</w:t>
      </w:r>
    </w:p>
    <w:p w14:paraId="1CFB5679" w14:textId="6FD14FF2" w:rsidR="00F94E07" w:rsidRPr="00F94E07" w:rsidRDefault="00F94E07" w:rsidP="00EF0156">
      <w:pPr>
        <w:pStyle w:val="References"/>
        <w:spacing w:after="60"/>
        <w:rPr>
          <w:sz w:val="18"/>
          <w:szCs w:val="18"/>
        </w:rPr>
      </w:pPr>
      <w:r>
        <w:rPr>
          <w:sz w:val="18"/>
          <w:szCs w:val="18"/>
          <w:lang w:val="en-CA"/>
        </w:rPr>
        <w:t>[6]</w:t>
      </w:r>
      <w:r w:rsidR="00E92EE0">
        <w:rPr>
          <w:sz w:val="18"/>
          <w:szCs w:val="18"/>
          <w:lang w:val="en-CA"/>
        </w:rPr>
        <w:t xml:space="preserve"> </w:t>
      </w:r>
      <w:r w:rsidR="00E92EE0" w:rsidRPr="00E92EE0">
        <w:rPr>
          <w:sz w:val="18"/>
          <w:szCs w:val="18"/>
          <w:lang w:val="en-CA"/>
        </w:rPr>
        <w:t>Bates, D., Mächler, M., Bolker, B., &amp; Walker, S. (2015). Fitting Linear Mixed-Effects Models Using lme4. Journal of Statistical Software, 67(1), 1–48.</w:t>
      </w:r>
    </w:p>
    <w:sectPr w:rsidR="00F94E07" w:rsidRPr="00F94E07" w:rsidSect="005B1B7A">
      <w:footerReference w:type="default" r:id="rId14"/>
      <w:type w:val="continuous"/>
      <w:pgSz w:w="12240" w:h="15840"/>
      <w:pgMar w:top="1080" w:right="1080" w:bottom="1080" w:left="1080" w:header="720" w:footer="425" w:gutter="0"/>
      <w:cols w:num="2" w:space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667C9" w14:textId="77777777" w:rsidR="001F3AA3" w:rsidRDefault="001F3AA3">
      <w:r>
        <w:separator/>
      </w:r>
    </w:p>
  </w:endnote>
  <w:endnote w:type="continuationSeparator" w:id="0">
    <w:p w14:paraId="04CD6765" w14:textId="77777777" w:rsidR="001F3AA3" w:rsidRDefault="001F3AA3">
      <w:r>
        <w:continuationSeparator/>
      </w:r>
    </w:p>
  </w:endnote>
  <w:endnote w:type="continuationNotice" w:id="1">
    <w:p w14:paraId="5A811211" w14:textId="77777777" w:rsidR="001F3AA3" w:rsidRDefault="001F3A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71E38" w14:textId="77777777" w:rsidR="007C03DE" w:rsidRDefault="00000000">
    <w:pPr>
      <w:pStyle w:val="Footer"/>
    </w:pPr>
    <w:sdt>
      <w:sdtPr>
        <w:id w:val="1218085077"/>
        <w:temporary/>
        <w:showingPlcHdr/>
      </w:sdtPr>
      <w:sdtContent>
        <w:r w:rsidR="007C03DE">
          <w:rPr>
            <w:lang w:val="fr-FR"/>
          </w:rPr>
          <w:t>[Tapez le texte]</w:t>
        </w:r>
      </w:sdtContent>
    </w:sdt>
    <w:r w:rsidR="007C03DE">
      <w:ptab w:relativeTo="margin" w:alignment="center" w:leader="none"/>
    </w:r>
    <w:sdt>
      <w:sdtPr>
        <w:id w:val="-950462990"/>
        <w:temporary/>
        <w:showingPlcHdr/>
      </w:sdtPr>
      <w:sdtContent>
        <w:r w:rsidR="007C03DE">
          <w:rPr>
            <w:lang w:val="fr-FR"/>
          </w:rPr>
          <w:t>[Tapez le texte]</w:t>
        </w:r>
      </w:sdtContent>
    </w:sdt>
    <w:r w:rsidR="007C03DE">
      <w:ptab w:relativeTo="margin" w:alignment="right" w:leader="none"/>
    </w:r>
    <w:sdt>
      <w:sdtPr>
        <w:id w:val="1009652270"/>
        <w:temporary/>
        <w:showingPlcHdr/>
      </w:sdtPr>
      <w:sdtContent>
        <w:r w:rsidR="007C03DE">
          <w:rPr>
            <w:lang w:val="fr-FR"/>
          </w:rPr>
          <w:t>[Tapez le texte]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61A4D" w14:textId="77777777" w:rsidR="007C03DE" w:rsidRPr="00F65C52" w:rsidRDefault="007C03DE" w:rsidP="00F65C52">
    <w:pPr>
      <w:pStyle w:val="Footer"/>
      <w:ind w:firstLine="36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A8DE1" w14:textId="77777777" w:rsidR="007C03DE" w:rsidRDefault="007C03DE" w:rsidP="0011798A">
    <w:pPr>
      <w:tabs>
        <w:tab w:val="left" w:pos="8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74C6A" w14:textId="77777777" w:rsidR="001F3AA3" w:rsidRDefault="001F3AA3">
      <w:r>
        <w:separator/>
      </w:r>
    </w:p>
  </w:footnote>
  <w:footnote w:type="continuationSeparator" w:id="0">
    <w:p w14:paraId="400E8479" w14:textId="77777777" w:rsidR="001F3AA3" w:rsidRDefault="001F3AA3">
      <w:r>
        <w:continuationSeparator/>
      </w:r>
    </w:p>
  </w:footnote>
  <w:footnote w:type="continuationNotice" w:id="1">
    <w:p w14:paraId="0F262429" w14:textId="77777777" w:rsidR="001F3AA3" w:rsidRDefault="001F3A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454E9"/>
    <w:multiLevelType w:val="multilevel"/>
    <w:tmpl w:val="94445E8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1" w15:restartNumberingAfterBreak="0">
    <w:nsid w:val="0A72646D"/>
    <w:multiLevelType w:val="multilevel"/>
    <w:tmpl w:val="4E88346E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2" w15:restartNumberingAfterBreak="0">
    <w:nsid w:val="0B9634C7"/>
    <w:multiLevelType w:val="multilevel"/>
    <w:tmpl w:val="2304D066"/>
    <w:lvl w:ilvl="0">
      <w:start w:val="1"/>
      <w:numFmt w:val="decimal"/>
      <w:lvlText w:val="%1"/>
      <w:lvlJc w:val="left"/>
      <w:pPr>
        <w:ind w:left="359" w:hanging="359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494" w:hanging="494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494" w:hanging="4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5" w:hanging="4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66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-52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161" w:hanging="494"/>
      </w:pPr>
      <w:rPr>
        <w:rFonts w:hint="default"/>
      </w:rPr>
    </w:lvl>
  </w:abstractNum>
  <w:abstractNum w:abstractNumId="3" w15:restartNumberingAfterBreak="0">
    <w:nsid w:val="12BE3050"/>
    <w:multiLevelType w:val="multilevel"/>
    <w:tmpl w:val="5EDC7A0A"/>
    <w:lvl w:ilvl="0">
      <w:start w:val="1"/>
      <w:numFmt w:val="decimal"/>
      <w:lvlText w:val="%1"/>
      <w:lvlJc w:val="left"/>
      <w:pPr>
        <w:tabs>
          <w:tab w:val="num" w:pos="720"/>
        </w:tabs>
        <w:ind w:left="0" w:firstLine="0"/>
      </w:pPr>
      <w:rPr>
        <w:rFonts w:ascii="Times New Roman" w:hAnsi="Times New Roman"/>
        <w:b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 w15:restartNumberingAfterBreak="0">
    <w:nsid w:val="15062ECF"/>
    <w:multiLevelType w:val="multilevel"/>
    <w:tmpl w:val="750A9AA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5" w15:restartNumberingAfterBreak="0">
    <w:nsid w:val="15CE30D8"/>
    <w:multiLevelType w:val="multilevel"/>
    <w:tmpl w:val="E49242BE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6" w15:restartNumberingAfterBreak="0">
    <w:nsid w:val="17890CDB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7" w15:restartNumberingAfterBreak="0">
    <w:nsid w:val="192717DA"/>
    <w:multiLevelType w:val="multilevel"/>
    <w:tmpl w:val="FA285EF2"/>
    <w:styleLink w:val="JCAAsections"/>
    <w:lvl w:ilvl="0">
      <w:start w:val="1"/>
      <w:numFmt w:val="decimal"/>
      <w:pStyle w:val="JCAAsection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JCAAsection2"/>
      <w:lvlText w:val="%1.%2"/>
      <w:lvlJc w:val="left"/>
      <w:pPr>
        <w:tabs>
          <w:tab w:val="num" w:pos="504"/>
        </w:tabs>
        <w:ind w:left="0" w:firstLine="0"/>
      </w:pPr>
      <w:rPr>
        <w:rFonts w:hint="default"/>
      </w:rPr>
    </w:lvl>
    <w:lvl w:ilvl="2">
      <w:start w:val="1"/>
      <w:numFmt w:val="none"/>
      <w:pStyle w:val="JCAAsection3"/>
      <w:suff w:val="nothing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8" w15:restartNumberingAfterBreak="0">
    <w:nsid w:val="1AAD2020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DBB525B"/>
    <w:multiLevelType w:val="multilevel"/>
    <w:tmpl w:val="19A0835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04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10" w15:restartNumberingAfterBreak="0">
    <w:nsid w:val="2120706F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24F92FDD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0">
    <w:nsid w:val="2A8F664D"/>
    <w:multiLevelType w:val="multilevel"/>
    <w:tmpl w:val="750A9AA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13" w15:restartNumberingAfterBreak="0">
    <w:nsid w:val="2F5807CF"/>
    <w:multiLevelType w:val="multilevel"/>
    <w:tmpl w:val="1AEC301E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14" w15:restartNumberingAfterBreak="0">
    <w:nsid w:val="3051616D"/>
    <w:multiLevelType w:val="multilevel"/>
    <w:tmpl w:val="F4A03888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15" w15:restartNumberingAfterBreak="0">
    <w:nsid w:val="36354FD3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37294BDB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37CD6798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CC766D7"/>
    <w:multiLevelType w:val="multilevel"/>
    <w:tmpl w:val="7FCC1A14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19" w15:restartNumberingAfterBreak="0">
    <w:nsid w:val="3F2E063C"/>
    <w:multiLevelType w:val="multilevel"/>
    <w:tmpl w:val="E2D47C78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20" w15:restartNumberingAfterBreak="0">
    <w:nsid w:val="42D9421C"/>
    <w:multiLevelType w:val="multilevel"/>
    <w:tmpl w:val="7556D9B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21" w15:restartNumberingAfterBreak="0">
    <w:nsid w:val="4E376848"/>
    <w:multiLevelType w:val="multilevel"/>
    <w:tmpl w:val="7FCC1A14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22" w15:restartNumberingAfterBreak="0">
    <w:nsid w:val="5BC01A80"/>
    <w:multiLevelType w:val="multilevel"/>
    <w:tmpl w:val="6692782C"/>
    <w:lvl w:ilvl="0">
      <w:start w:val="1"/>
      <w:numFmt w:val="decimal"/>
      <w:lvlText w:val="%1"/>
      <w:lvlJc w:val="left"/>
      <w:pPr>
        <w:ind w:left="478" w:hanging="359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613" w:hanging="494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613" w:hanging="4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04" w:hanging="4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5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76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42" w:hanging="494"/>
      </w:pPr>
      <w:rPr>
        <w:rFonts w:hint="default"/>
      </w:rPr>
    </w:lvl>
  </w:abstractNum>
  <w:abstractNum w:abstractNumId="23" w15:restartNumberingAfterBreak="0">
    <w:nsid w:val="5DC75690"/>
    <w:multiLevelType w:val="multilevel"/>
    <w:tmpl w:val="157C8C9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4" w15:restartNumberingAfterBreak="0">
    <w:nsid w:val="5FE51160"/>
    <w:multiLevelType w:val="multilevel"/>
    <w:tmpl w:val="5DDACBA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04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25" w15:restartNumberingAfterBreak="0">
    <w:nsid w:val="6594288C"/>
    <w:multiLevelType w:val="multilevel"/>
    <w:tmpl w:val="750A9AA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26" w15:restartNumberingAfterBreak="0">
    <w:nsid w:val="672B2317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7" w15:restartNumberingAfterBreak="0">
    <w:nsid w:val="6A395BC0"/>
    <w:multiLevelType w:val="multilevel"/>
    <w:tmpl w:val="94445E8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28" w15:restartNumberingAfterBreak="0">
    <w:nsid w:val="6A3B1B2C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9" w15:restartNumberingAfterBreak="0">
    <w:nsid w:val="6A63232E"/>
    <w:multiLevelType w:val="multilevel"/>
    <w:tmpl w:val="009CD6F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30" w15:restartNumberingAfterBreak="0">
    <w:nsid w:val="6B4C7F66"/>
    <w:multiLevelType w:val="multilevel"/>
    <w:tmpl w:val="F8A092D4"/>
    <w:lvl w:ilvl="0">
      <w:start w:val="1"/>
      <w:numFmt w:val="decimal"/>
      <w:lvlText w:val="%1"/>
      <w:lvlJc w:val="left"/>
      <w:pPr>
        <w:tabs>
          <w:tab w:val="num" w:pos="72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1" w15:restartNumberingAfterBreak="0">
    <w:nsid w:val="6C3E623A"/>
    <w:multiLevelType w:val="multilevel"/>
    <w:tmpl w:val="6692782C"/>
    <w:lvl w:ilvl="0">
      <w:start w:val="1"/>
      <w:numFmt w:val="decimal"/>
      <w:lvlText w:val="%1"/>
      <w:lvlJc w:val="left"/>
      <w:pPr>
        <w:ind w:left="478" w:hanging="359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613" w:hanging="494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613" w:hanging="4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04" w:hanging="4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5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76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42" w:hanging="494"/>
      </w:pPr>
      <w:rPr>
        <w:rFonts w:hint="default"/>
      </w:rPr>
    </w:lvl>
  </w:abstractNum>
  <w:abstractNum w:abstractNumId="32" w15:restartNumberingAfterBreak="0">
    <w:nsid w:val="6D907B1D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3" w15:restartNumberingAfterBreak="0">
    <w:nsid w:val="77EF6049"/>
    <w:multiLevelType w:val="multilevel"/>
    <w:tmpl w:val="E2D47C78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34" w15:restartNumberingAfterBreak="0">
    <w:nsid w:val="794D5740"/>
    <w:multiLevelType w:val="multilevel"/>
    <w:tmpl w:val="94445E8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2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abstractNum w:abstractNumId="35" w15:restartNumberingAfterBreak="0">
    <w:nsid w:val="7A462E91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B2A4B63"/>
    <w:multiLevelType w:val="multilevel"/>
    <w:tmpl w:val="2D3A6C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sz w:val="20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sz w:val="20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7" w15:restartNumberingAfterBreak="0">
    <w:nsid w:val="7DF31C75"/>
    <w:multiLevelType w:val="multilevel"/>
    <w:tmpl w:val="52A2A690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-32766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-32494" w:hanging="4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-32603" w:hanging="4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-32712" w:hanging="4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15" w:hanging="4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606" w:hanging="494"/>
      </w:pPr>
      <w:rPr>
        <w:rFonts w:hint="default"/>
      </w:rPr>
    </w:lvl>
  </w:abstractNum>
  <w:num w:numId="1" w16cid:durableId="751707648">
    <w:abstractNumId w:val="25"/>
  </w:num>
  <w:num w:numId="2" w16cid:durableId="1340035769">
    <w:abstractNumId w:val="22"/>
  </w:num>
  <w:num w:numId="3" w16cid:durableId="857699918">
    <w:abstractNumId w:val="16"/>
  </w:num>
  <w:num w:numId="4" w16cid:durableId="1559629939">
    <w:abstractNumId w:val="31"/>
  </w:num>
  <w:num w:numId="5" w16cid:durableId="272130382">
    <w:abstractNumId w:val="2"/>
  </w:num>
  <w:num w:numId="6" w16cid:durableId="542133988">
    <w:abstractNumId w:val="29"/>
  </w:num>
  <w:num w:numId="7" w16cid:durableId="1079672505">
    <w:abstractNumId w:val="12"/>
  </w:num>
  <w:num w:numId="8" w16cid:durableId="1984312467">
    <w:abstractNumId w:val="20"/>
  </w:num>
  <w:num w:numId="9" w16cid:durableId="1318458246">
    <w:abstractNumId w:val="37"/>
  </w:num>
  <w:num w:numId="10" w16cid:durableId="431439984">
    <w:abstractNumId w:val="5"/>
  </w:num>
  <w:num w:numId="11" w16cid:durableId="1396393839">
    <w:abstractNumId w:val="13"/>
  </w:num>
  <w:num w:numId="12" w16cid:durableId="828398095">
    <w:abstractNumId w:val="21"/>
  </w:num>
  <w:num w:numId="13" w16cid:durableId="1747142716">
    <w:abstractNumId w:val="18"/>
  </w:num>
  <w:num w:numId="14" w16cid:durableId="813063516">
    <w:abstractNumId w:val="1"/>
  </w:num>
  <w:num w:numId="15" w16cid:durableId="1799715822">
    <w:abstractNumId w:val="14"/>
  </w:num>
  <w:num w:numId="16" w16cid:durableId="37971145">
    <w:abstractNumId w:val="33"/>
  </w:num>
  <w:num w:numId="17" w16cid:durableId="218371884">
    <w:abstractNumId w:val="9"/>
  </w:num>
  <w:num w:numId="18" w16cid:durableId="1443527769">
    <w:abstractNumId w:val="19"/>
  </w:num>
  <w:num w:numId="19" w16cid:durableId="426578791">
    <w:abstractNumId w:val="4"/>
  </w:num>
  <w:num w:numId="20" w16cid:durableId="2131507935">
    <w:abstractNumId w:val="24"/>
  </w:num>
  <w:num w:numId="21" w16cid:durableId="1753773553">
    <w:abstractNumId w:val="27"/>
  </w:num>
  <w:num w:numId="22" w16cid:durableId="117533433">
    <w:abstractNumId w:val="34"/>
  </w:num>
  <w:num w:numId="23" w16cid:durableId="1539468872">
    <w:abstractNumId w:val="0"/>
  </w:num>
  <w:num w:numId="24" w16cid:durableId="667294483">
    <w:abstractNumId w:val="3"/>
  </w:num>
  <w:num w:numId="25" w16cid:durableId="1796873210">
    <w:abstractNumId w:val="26"/>
  </w:num>
  <w:num w:numId="26" w16cid:durableId="554393169">
    <w:abstractNumId w:val="6"/>
  </w:num>
  <w:num w:numId="27" w16cid:durableId="833566328">
    <w:abstractNumId w:val="10"/>
  </w:num>
  <w:num w:numId="28" w16cid:durableId="2031103390">
    <w:abstractNumId w:val="32"/>
  </w:num>
  <w:num w:numId="29" w16cid:durableId="1329139255">
    <w:abstractNumId w:val="30"/>
  </w:num>
  <w:num w:numId="30" w16cid:durableId="474831850">
    <w:abstractNumId w:val="8"/>
  </w:num>
  <w:num w:numId="31" w16cid:durableId="567763133">
    <w:abstractNumId w:val="15"/>
  </w:num>
  <w:num w:numId="32" w16cid:durableId="1663192772">
    <w:abstractNumId w:val="35"/>
  </w:num>
  <w:num w:numId="33" w16cid:durableId="1236434327">
    <w:abstractNumId w:val="17"/>
  </w:num>
  <w:num w:numId="34" w16cid:durableId="1056397904">
    <w:abstractNumId w:val="23"/>
  </w:num>
  <w:num w:numId="35" w16cid:durableId="612588992">
    <w:abstractNumId w:val="36"/>
  </w:num>
  <w:num w:numId="36" w16cid:durableId="809595802">
    <w:abstractNumId w:val="11"/>
  </w:num>
  <w:num w:numId="37" w16cid:durableId="1762026058">
    <w:abstractNumId w:val="28"/>
  </w:num>
  <w:num w:numId="38" w16cid:durableId="7848139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C3D29"/>
    <w:rsid w:val="00003D34"/>
    <w:rsid w:val="000215E7"/>
    <w:rsid w:val="00035DA4"/>
    <w:rsid w:val="00037129"/>
    <w:rsid w:val="00043373"/>
    <w:rsid w:val="00065617"/>
    <w:rsid w:val="00066183"/>
    <w:rsid w:val="0007002C"/>
    <w:rsid w:val="00072D27"/>
    <w:rsid w:val="00086BEA"/>
    <w:rsid w:val="00090F6D"/>
    <w:rsid w:val="0009412B"/>
    <w:rsid w:val="000A38B5"/>
    <w:rsid w:val="000C0F8B"/>
    <w:rsid w:val="000C1E13"/>
    <w:rsid w:val="000C77DD"/>
    <w:rsid w:val="000F0B03"/>
    <w:rsid w:val="000F1AA1"/>
    <w:rsid w:val="00113D77"/>
    <w:rsid w:val="0011503E"/>
    <w:rsid w:val="00115F03"/>
    <w:rsid w:val="0011798A"/>
    <w:rsid w:val="00124790"/>
    <w:rsid w:val="0012522F"/>
    <w:rsid w:val="0014325E"/>
    <w:rsid w:val="0015138E"/>
    <w:rsid w:val="00151A34"/>
    <w:rsid w:val="0015544B"/>
    <w:rsid w:val="0017183E"/>
    <w:rsid w:val="001736B1"/>
    <w:rsid w:val="001857B3"/>
    <w:rsid w:val="00186D89"/>
    <w:rsid w:val="00191458"/>
    <w:rsid w:val="001962E8"/>
    <w:rsid w:val="001A09C1"/>
    <w:rsid w:val="001A505D"/>
    <w:rsid w:val="001B2626"/>
    <w:rsid w:val="001C3CFD"/>
    <w:rsid w:val="001D51E1"/>
    <w:rsid w:val="001D5780"/>
    <w:rsid w:val="001E31B5"/>
    <w:rsid w:val="001F3AA3"/>
    <w:rsid w:val="0020273D"/>
    <w:rsid w:val="00206B94"/>
    <w:rsid w:val="002306FE"/>
    <w:rsid w:val="002637D3"/>
    <w:rsid w:val="00290FF5"/>
    <w:rsid w:val="00291919"/>
    <w:rsid w:val="00294462"/>
    <w:rsid w:val="00297BEA"/>
    <w:rsid w:val="002A0C33"/>
    <w:rsid w:val="002A477A"/>
    <w:rsid w:val="002B18B1"/>
    <w:rsid w:val="002B5632"/>
    <w:rsid w:val="002E1ABF"/>
    <w:rsid w:val="002E5D83"/>
    <w:rsid w:val="002F0F19"/>
    <w:rsid w:val="002F1856"/>
    <w:rsid w:val="00304E8A"/>
    <w:rsid w:val="0032296F"/>
    <w:rsid w:val="00323214"/>
    <w:rsid w:val="00326694"/>
    <w:rsid w:val="0034791F"/>
    <w:rsid w:val="00353DD2"/>
    <w:rsid w:val="00355EE2"/>
    <w:rsid w:val="00356505"/>
    <w:rsid w:val="00360561"/>
    <w:rsid w:val="003709EC"/>
    <w:rsid w:val="00384178"/>
    <w:rsid w:val="0039346D"/>
    <w:rsid w:val="003B2C49"/>
    <w:rsid w:val="003B4074"/>
    <w:rsid w:val="003B6401"/>
    <w:rsid w:val="003C0DBF"/>
    <w:rsid w:val="003C403D"/>
    <w:rsid w:val="003C4E0E"/>
    <w:rsid w:val="003C7E79"/>
    <w:rsid w:val="003D21D0"/>
    <w:rsid w:val="003D37D5"/>
    <w:rsid w:val="003D3A48"/>
    <w:rsid w:val="003E08C0"/>
    <w:rsid w:val="003F63AC"/>
    <w:rsid w:val="004062DF"/>
    <w:rsid w:val="0041600F"/>
    <w:rsid w:val="00421E15"/>
    <w:rsid w:val="00436815"/>
    <w:rsid w:val="00452DD8"/>
    <w:rsid w:val="0046497F"/>
    <w:rsid w:val="004930DA"/>
    <w:rsid w:val="00494410"/>
    <w:rsid w:val="004A052C"/>
    <w:rsid w:val="004A7DFD"/>
    <w:rsid w:val="004B1020"/>
    <w:rsid w:val="004B154B"/>
    <w:rsid w:val="004B16C9"/>
    <w:rsid w:val="004E11F1"/>
    <w:rsid w:val="004E21AC"/>
    <w:rsid w:val="004F1C7F"/>
    <w:rsid w:val="005265FE"/>
    <w:rsid w:val="0053054F"/>
    <w:rsid w:val="00530889"/>
    <w:rsid w:val="005353FE"/>
    <w:rsid w:val="005468C3"/>
    <w:rsid w:val="005549A5"/>
    <w:rsid w:val="00555C35"/>
    <w:rsid w:val="00572377"/>
    <w:rsid w:val="00572D15"/>
    <w:rsid w:val="0057793E"/>
    <w:rsid w:val="00595D99"/>
    <w:rsid w:val="005977BE"/>
    <w:rsid w:val="005A6FA9"/>
    <w:rsid w:val="005B0B8B"/>
    <w:rsid w:val="005B112E"/>
    <w:rsid w:val="005B1B7A"/>
    <w:rsid w:val="005B73C1"/>
    <w:rsid w:val="005D0568"/>
    <w:rsid w:val="005D3A70"/>
    <w:rsid w:val="005E27EB"/>
    <w:rsid w:val="005F08C2"/>
    <w:rsid w:val="005F1B71"/>
    <w:rsid w:val="005F6778"/>
    <w:rsid w:val="005F7E07"/>
    <w:rsid w:val="00604598"/>
    <w:rsid w:val="00610588"/>
    <w:rsid w:val="00630829"/>
    <w:rsid w:val="00641646"/>
    <w:rsid w:val="006450F9"/>
    <w:rsid w:val="00645F22"/>
    <w:rsid w:val="00650605"/>
    <w:rsid w:val="00661FA4"/>
    <w:rsid w:val="00666CEC"/>
    <w:rsid w:val="00671E5B"/>
    <w:rsid w:val="006966DE"/>
    <w:rsid w:val="00696966"/>
    <w:rsid w:val="006A1AC7"/>
    <w:rsid w:val="006B29AC"/>
    <w:rsid w:val="006D3F34"/>
    <w:rsid w:val="006D58D5"/>
    <w:rsid w:val="006E7AA5"/>
    <w:rsid w:val="00705991"/>
    <w:rsid w:val="00750AD2"/>
    <w:rsid w:val="00756378"/>
    <w:rsid w:val="0078023B"/>
    <w:rsid w:val="00785C8F"/>
    <w:rsid w:val="0079161C"/>
    <w:rsid w:val="007A1444"/>
    <w:rsid w:val="007A785D"/>
    <w:rsid w:val="007C03DE"/>
    <w:rsid w:val="007C2E28"/>
    <w:rsid w:val="007D16DD"/>
    <w:rsid w:val="007E0909"/>
    <w:rsid w:val="007E3F7B"/>
    <w:rsid w:val="007E4961"/>
    <w:rsid w:val="007F02E3"/>
    <w:rsid w:val="007F4B12"/>
    <w:rsid w:val="00806F84"/>
    <w:rsid w:val="00830569"/>
    <w:rsid w:val="00844E31"/>
    <w:rsid w:val="008459FC"/>
    <w:rsid w:val="00852432"/>
    <w:rsid w:val="008534B1"/>
    <w:rsid w:val="0085700F"/>
    <w:rsid w:val="008606B2"/>
    <w:rsid w:val="0086295B"/>
    <w:rsid w:val="00882CBD"/>
    <w:rsid w:val="00890973"/>
    <w:rsid w:val="0089483B"/>
    <w:rsid w:val="008A3AC9"/>
    <w:rsid w:val="008A4285"/>
    <w:rsid w:val="008A6B04"/>
    <w:rsid w:val="008B2002"/>
    <w:rsid w:val="008B3A36"/>
    <w:rsid w:val="008C4ED0"/>
    <w:rsid w:val="008E38DB"/>
    <w:rsid w:val="008E443B"/>
    <w:rsid w:val="008E6297"/>
    <w:rsid w:val="008F0FB9"/>
    <w:rsid w:val="00907112"/>
    <w:rsid w:val="00915F25"/>
    <w:rsid w:val="009259FD"/>
    <w:rsid w:val="00926769"/>
    <w:rsid w:val="009348D2"/>
    <w:rsid w:val="00935F75"/>
    <w:rsid w:val="0094301A"/>
    <w:rsid w:val="00957BDF"/>
    <w:rsid w:val="00961E13"/>
    <w:rsid w:val="009803B5"/>
    <w:rsid w:val="00981D26"/>
    <w:rsid w:val="009826F8"/>
    <w:rsid w:val="00987D6C"/>
    <w:rsid w:val="009905CA"/>
    <w:rsid w:val="00991283"/>
    <w:rsid w:val="009E5378"/>
    <w:rsid w:val="009F4BD2"/>
    <w:rsid w:val="00A0661A"/>
    <w:rsid w:val="00A243B8"/>
    <w:rsid w:val="00A46106"/>
    <w:rsid w:val="00A67550"/>
    <w:rsid w:val="00A71529"/>
    <w:rsid w:val="00A7201F"/>
    <w:rsid w:val="00A81028"/>
    <w:rsid w:val="00A812A8"/>
    <w:rsid w:val="00A81C77"/>
    <w:rsid w:val="00A95277"/>
    <w:rsid w:val="00AA1AB1"/>
    <w:rsid w:val="00AA41BB"/>
    <w:rsid w:val="00AA6AEC"/>
    <w:rsid w:val="00AA73B9"/>
    <w:rsid w:val="00AB1203"/>
    <w:rsid w:val="00AD30F2"/>
    <w:rsid w:val="00AD334D"/>
    <w:rsid w:val="00AD5E27"/>
    <w:rsid w:val="00AE0028"/>
    <w:rsid w:val="00AE3695"/>
    <w:rsid w:val="00AF16A8"/>
    <w:rsid w:val="00AF1A93"/>
    <w:rsid w:val="00AF3710"/>
    <w:rsid w:val="00B136EF"/>
    <w:rsid w:val="00B154DE"/>
    <w:rsid w:val="00B15517"/>
    <w:rsid w:val="00B20FCB"/>
    <w:rsid w:val="00B2476F"/>
    <w:rsid w:val="00B33E6E"/>
    <w:rsid w:val="00B3592E"/>
    <w:rsid w:val="00B40339"/>
    <w:rsid w:val="00B64F8C"/>
    <w:rsid w:val="00B65D66"/>
    <w:rsid w:val="00B70698"/>
    <w:rsid w:val="00B92819"/>
    <w:rsid w:val="00B97A45"/>
    <w:rsid w:val="00B97F45"/>
    <w:rsid w:val="00BB345A"/>
    <w:rsid w:val="00BC1E3F"/>
    <w:rsid w:val="00BD2A66"/>
    <w:rsid w:val="00BD7ED3"/>
    <w:rsid w:val="00BE58B8"/>
    <w:rsid w:val="00BF4ED6"/>
    <w:rsid w:val="00BF5CBA"/>
    <w:rsid w:val="00C04275"/>
    <w:rsid w:val="00C20541"/>
    <w:rsid w:val="00C27424"/>
    <w:rsid w:val="00C34B52"/>
    <w:rsid w:val="00C43020"/>
    <w:rsid w:val="00C5289A"/>
    <w:rsid w:val="00C55E9A"/>
    <w:rsid w:val="00C679B3"/>
    <w:rsid w:val="00C735F2"/>
    <w:rsid w:val="00C76A9B"/>
    <w:rsid w:val="00C80C4B"/>
    <w:rsid w:val="00C856F7"/>
    <w:rsid w:val="00C85C05"/>
    <w:rsid w:val="00C97565"/>
    <w:rsid w:val="00CA0BE7"/>
    <w:rsid w:val="00CB4C5A"/>
    <w:rsid w:val="00CC3D29"/>
    <w:rsid w:val="00CD6C3D"/>
    <w:rsid w:val="00CF2037"/>
    <w:rsid w:val="00CF6620"/>
    <w:rsid w:val="00CF6926"/>
    <w:rsid w:val="00D009FE"/>
    <w:rsid w:val="00D0142B"/>
    <w:rsid w:val="00D07B3F"/>
    <w:rsid w:val="00D20C57"/>
    <w:rsid w:val="00D26A52"/>
    <w:rsid w:val="00D27919"/>
    <w:rsid w:val="00D27FB8"/>
    <w:rsid w:val="00D30429"/>
    <w:rsid w:val="00D414A2"/>
    <w:rsid w:val="00D42E43"/>
    <w:rsid w:val="00D545B2"/>
    <w:rsid w:val="00D6142F"/>
    <w:rsid w:val="00D7559D"/>
    <w:rsid w:val="00D912B3"/>
    <w:rsid w:val="00D948FD"/>
    <w:rsid w:val="00D95B4C"/>
    <w:rsid w:val="00DA2934"/>
    <w:rsid w:val="00DA5E5B"/>
    <w:rsid w:val="00DB30D3"/>
    <w:rsid w:val="00DB6213"/>
    <w:rsid w:val="00DD2BD8"/>
    <w:rsid w:val="00E07183"/>
    <w:rsid w:val="00E11D4E"/>
    <w:rsid w:val="00E15F0A"/>
    <w:rsid w:val="00E205F3"/>
    <w:rsid w:val="00E269BF"/>
    <w:rsid w:val="00E31F3B"/>
    <w:rsid w:val="00E328D6"/>
    <w:rsid w:val="00E3528E"/>
    <w:rsid w:val="00E6466B"/>
    <w:rsid w:val="00E74C22"/>
    <w:rsid w:val="00E77475"/>
    <w:rsid w:val="00E77FF0"/>
    <w:rsid w:val="00E92BAF"/>
    <w:rsid w:val="00E92EE0"/>
    <w:rsid w:val="00E96343"/>
    <w:rsid w:val="00E970E1"/>
    <w:rsid w:val="00EA6DE1"/>
    <w:rsid w:val="00EB0331"/>
    <w:rsid w:val="00EB256F"/>
    <w:rsid w:val="00EB5912"/>
    <w:rsid w:val="00EB7935"/>
    <w:rsid w:val="00ED0421"/>
    <w:rsid w:val="00ED155C"/>
    <w:rsid w:val="00ED3998"/>
    <w:rsid w:val="00EE3632"/>
    <w:rsid w:val="00EE42E5"/>
    <w:rsid w:val="00EE624B"/>
    <w:rsid w:val="00EF0156"/>
    <w:rsid w:val="00EF6935"/>
    <w:rsid w:val="00F02FBB"/>
    <w:rsid w:val="00F064B7"/>
    <w:rsid w:val="00F12C39"/>
    <w:rsid w:val="00F31440"/>
    <w:rsid w:val="00F52B06"/>
    <w:rsid w:val="00F65C52"/>
    <w:rsid w:val="00F81037"/>
    <w:rsid w:val="00F929AE"/>
    <w:rsid w:val="00F94E07"/>
    <w:rsid w:val="00FB4AC4"/>
    <w:rsid w:val="00FB5B85"/>
    <w:rsid w:val="00FC6C06"/>
    <w:rsid w:val="00FD313F"/>
    <w:rsid w:val="00FE1B5D"/>
    <w:rsid w:val="00FE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8006E3"/>
  <w14:defaultImageDpi w14:val="300"/>
  <w15:docId w15:val="{E8D34041-244C-4BC7-8514-EE4F45EC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fr-CA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E13"/>
    <w:pPr>
      <w:jc w:val="both"/>
    </w:pPr>
    <w:rPr>
      <w:rFonts w:ascii="Times New Roman" w:hAnsi="Times New Roman"/>
      <w:sz w:val="20"/>
    </w:rPr>
  </w:style>
  <w:style w:type="paragraph" w:styleId="Heading2">
    <w:name w:val="heading 2"/>
    <w:basedOn w:val="Normal"/>
    <w:next w:val="CorpsdeTexte-1"/>
    <w:link w:val="Heading2Char"/>
    <w:uiPriority w:val="1"/>
    <w:qFormat/>
    <w:rsid w:val="0039346D"/>
    <w:pPr>
      <w:widowControl w:val="0"/>
      <w:numPr>
        <w:ilvl w:val="1"/>
        <w:numId w:val="14"/>
      </w:numPr>
      <w:tabs>
        <w:tab w:val="left" w:pos="594"/>
      </w:tabs>
      <w:spacing w:before="60" w:after="120"/>
      <w:outlineLvl w:val="1"/>
    </w:pPr>
    <w:rPr>
      <w:rFonts w:eastAsia="Times New Roman"/>
      <w:spacing w:val="-1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rpsdeTexte-1">
    <w:name w:val="Corps de Texte - 1"/>
    <w:basedOn w:val="Normal"/>
    <w:next w:val="Normal"/>
    <w:qFormat/>
    <w:rsid w:val="000C1E13"/>
  </w:style>
  <w:style w:type="paragraph" w:customStyle="1" w:styleId="CorpsdeTexte-2">
    <w:name w:val="Corps de Texte - 2"/>
    <w:basedOn w:val="CorpsdeTexte-1"/>
    <w:qFormat/>
    <w:rsid w:val="000C1E13"/>
    <w:pPr>
      <w:ind w:firstLine="360"/>
    </w:pPr>
  </w:style>
  <w:style w:type="paragraph" w:customStyle="1" w:styleId="TitreArticle">
    <w:name w:val="Titre Article"/>
    <w:basedOn w:val="Normal"/>
    <w:next w:val="Auteurs"/>
    <w:link w:val="TitreArticleCar"/>
    <w:qFormat/>
    <w:rsid w:val="00B70698"/>
    <w:pPr>
      <w:spacing w:before="120" w:after="240"/>
      <w:jc w:val="center"/>
    </w:pPr>
    <w:rPr>
      <w:b/>
      <w:bCs/>
      <w:caps/>
      <w:sz w:val="24"/>
      <w:szCs w:val="28"/>
    </w:rPr>
  </w:style>
  <w:style w:type="paragraph" w:customStyle="1" w:styleId="Auteurs">
    <w:name w:val="Auteurs"/>
    <w:basedOn w:val="Normal"/>
    <w:next w:val="Affiliation"/>
    <w:qFormat/>
    <w:rsid w:val="000C1E13"/>
    <w:pPr>
      <w:jc w:val="center"/>
    </w:pPr>
    <w:rPr>
      <w:b/>
    </w:rPr>
  </w:style>
  <w:style w:type="paragraph" w:customStyle="1" w:styleId="Affiliation">
    <w:name w:val="Affiliation"/>
    <w:basedOn w:val="Normal"/>
    <w:qFormat/>
    <w:rsid w:val="000C1E13"/>
    <w:pPr>
      <w:jc w:val="center"/>
    </w:pPr>
  </w:style>
  <w:style w:type="paragraph" w:styleId="Caption">
    <w:name w:val="caption"/>
    <w:basedOn w:val="Normal"/>
    <w:next w:val="Normal"/>
    <w:uiPriority w:val="35"/>
    <w:unhideWhenUsed/>
    <w:qFormat/>
    <w:rsid w:val="00072D27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1"/>
    <w:rsid w:val="0014325E"/>
    <w:rPr>
      <w:rFonts w:ascii="Times New Roman" w:eastAsia="Times New Roman" w:hAnsi="Times New Roman"/>
      <w:spacing w:val="-1"/>
      <w:szCs w:val="22"/>
      <w:lang w:val="en-US" w:eastAsia="en-US"/>
    </w:rPr>
  </w:style>
  <w:style w:type="paragraph" w:customStyle="1" w:styleId="CaptionTable1">
    <w:name w:val="Caption Table 1"/>
    <w:basedOn w:val="CorpsdeTexte-1"/>
    <w:qFormat/>
    <w:rsid w:val="0034791F"/>
    <w:pPr>
      <w:spacing w:before="120" w:after="180"/>
      <w:jc w:val="center"/>
    </w:pPr>
    <w:rPr>
      <w:sz w:val="18"/>
    </w:rPr>
  </w:style>
  <w:style w:type="paragraph" w:customStyle="1" w:styleId="CaptionTable2">
    <w:name w:val="Caption Table 2"/>
    <w:basedOn w:val="CaptionTable1"/>
    <w:qFormat/>
    <w:rsid w:val="001D51E1"/>
    <w:pPr>
      <w:jc w:val="left"/>
    </w:pPr>
  </w:style>
  <w:style w:type="paragraph" w:customStyle="1" w:styleId="Abstract">
    <w:name w:val="Abstract"/>
    <w:basedOn w:val="Normal"/>
    <w:qFormat/>
    <w:rsid w:val="00785C8F"/>
    <w:rPr>
      <w:lang w:val="en-US"/>
    </w:rPr>
  </w:style>
  <w:style w:type="paragraph" w:customStyle="1" w:styleId="TitreAbstract">
    <w:name w:val="Titre Abstract"/>
    <w:basedOn w:val="TitreArticle"/>
    <w:next w:val="Abstract"/>
    <w:link w:val="TitreAbstractCar"/>
    <w:qFormat/>
    <w:rsid w:val="00645F22"/>
    <w:pPr>
      <w:spacing w:before="0" w:after="120"/>
    </w:pPr>
    <w:rPr>
      <w:bCs w:val="0"/>
      <w:caps w:val="0"/>
      <w:szCs w:val="20"/>
      <w:lang w:val="en-US"/>
    </w:rPr>
  </w:style>
  <w:style w:type="character" w:customStyle="1" w:styleId="TitreArticleCar">
    <w:name w:val="Titre Article Car"/>
    <w:basedOn w:val="DefaultParagraphFont"/>
    <w:link w:val="TitreArticle"/>
    <w:rsid w:val="0039346D"/>
    <w:rPr>
      <w:rFonts w:ascii="Times New Roman" w:hAnsi="Times New Roman"/>
      <w:b/>
      <w:bCs/>
      <w:caps/>
      <w:szCs w:val="28"/>
    </w:rPr>
  </w:style>
  <w:style w:type="character" w:customStyle="1" w:styleId="TitreAbstractCar">
    <w:name w:val="Titre Abstract Car"/>
    <w:basedOn w:val="TitreArticleCar"/>
    <w:link w:val="TitreAbstract"/>
    <w:rsid w:val="00645F22"/>
    <w:rPr>
      <w:rFonts w:ascii="Times New Roman" w:hAnsi="Times New Roman"/>
      <w:b/>
      <w:bCs w:val="0"/>
      <w:caps w:val="0"/>
      <w:szCs w:val="20"/>
      <w:lang w:val="en-US"/>
    </w:rPr>
  </w:style>
  <w:style w:type="paragraph" w:customStyle="1" w:styleId="JCAAsection1">
    <w:name w:val="JCAA section 1"/>
    <w:basedOn w:val="CorpsdeTexte-1"/>
    <w:next w:val="CorpsdeTexte-1"/>
    <w:qFormat/>
    <w:rsid w:val="00BC1E3F"/>
    <w:pPr>
      <w:numPr>
        <w:numId w:val="38"/>
      </w:numPr>
      <w:spacing w:after="120"/>
    </w:pPr>
    <w:rPr>
      <w:b/>
      <w:sz w:val="24"/>
    </w:rPr>
  </w:style>
  <w:style w:type="paragraph" w:customStyle="1" w:styleId="JCAAsection2">
    <w:name w:val="JCAA section 2"/>
    <w:basedOn w:val="CorpsdeTexte-1"/>
    <w:next w:val="CorpsdeTexte-1"/>
    <w:qFormat/>
    <w:rsid w:val="00FE50A4"/>
    <w:pPr>
      <w:numPr>
        <w:ilvl w:val="1"/>
        <w:numId w:val="38"/>
      </w:numPr>
      <w:spacing w:after="120"/>
    </w:pPr>
    <w:rPr>
      <w:b/>
      <w:sz w:val="22"/>
    </w:rPr>
  </w:style>
  <w:style w:type="numbering" w:customStyle="1" w:styleId="JCAAsections">
    <w:name w:val="JCAA sections"/>
    <w:basedOn w:val="NoList"/>
    <w:uiPriority w:val="99"/>
    <w:rsid w:val="00BC1E3F"/>
    <w:pPr>
      <w:numPr>
        <w:numId w:val="38"/>
      </w:numPr>
    </w:pPr>
  </w:style>
  <w:style w:type="paragraph" w:customStyle="1" w:styleId="JCAAsection3">
    <w:name w:val="JCAA section 3"/>
    <w:basedOn w:val="CorpsdeTexte-1"/>
    <w:next w:val="CorpsdeTexte-1"/>
    <w:qFormat/>
    <w:rsid w:val="00FE50A4"/>
    <w:pPr>
      <w:numPr>
        <w:ilvl w:val="2"/>
        <w:numId w:val="38"/>
      </w:numPr>
      <w:spacing w:after="120"/>
    </w:pPr>
    <w:rPr>
      <w:b/>
    </w:rPr>
  </w:style>
  <w:style w:type="paragraph" w:customStyle="1" w:styleId="JCAAsection">
    <w:name w:val="JCAA section"/>
    <w:basedOn w:val="CorpsdeTexte-1"/>
    <w:qFormat/>
    <w:rsid w:val="00EF0156"/>
    <w:pPr>
      <w:spacing w:after="120"/>
    </w:pPr>
    <w:rPr>
      <w:b/>
      <w:bCs/>
      <w:sz w:val="24"/>
    </w:rPr>
  </w:style>
  <w:style w:type="paragraph" w:customStyle="1" w:styleId="Figures">
    <w:name w:val="Figures"/>
    <w:basedOn w:val="CorpsdeTexte-1"/>
    <w:qFormat/>
    <w:rsid w:val="00AD334D"/>
    <w:pPr>
      <w:jc w:val="center"/>
    </w:pPr>
    <w:rPr>
      <w:lang w:val="fr-FR"/>
    </w:rPr>
  </w:style>
  <w:style w:type="paragraph" w:customStyle="1" w:styleId="Table">
    <w:name w:val="Table"/>
    <w:basedOn w:val="Normal"/>
    <w:qFormat/>
    <w:rsid w:val="00BF4ED6"/>
    <w:rPr>
      <w:sz w:val="18"/>
      <w:lang w:val="en-US"/>
    </w:rPr>
  </w:style>
  <w:style w:type="paragraph" w:customStyle="1" w:styleId="References">
    <w:name w:val="References"/>
    <w:basedOn w:val="CorpsdeTexte-1"/>
    <w:qFormat/>
    <w:rsid w:val="002E1ABF"/>
    <w:rPr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2B18B1"/>
    <w:rPr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B18B1"/>
    <w:rPr>
      <w:rFonts w:ascii="Times New Roman" w:hAnsi="Times New Roman"/>
    </w:rPr>
  </w:style>
  <w:style w:type="character" w:styleId="FootnoteReference">
    <w:name w:val="footnote reference"/>
    <w:basedOn w:val="DefaultParagraphFont"/>
    <w:uiPriority w:val="99"/>
    <w:unhideWhenUsed/>
    <w:rsid w:val="002B18B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65C5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5C52"/>
    <w:rPr>
      <w:rFonts w:ascii="Times New Roman" w:hAnsi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F65C5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5C52"/>
    <w:rPr>
      <w:rFonts w:ascii="Times New Roman" w:hAnsi="Times New Roman"/>
      <w:sz w:val="20"/>
    </w:rPr>
  </w:style>
  <w:style w:type="character" w:styleId="Hyperlink">
    <w:name w:val="Hyperlink"/>
    <w:basedOn w:val="DefaultParagraphFont"/>
    <w:uiPriority w:val="99"/>
    <w:unhideWhenUsed/>
    <w:rsid w:val="00F65C5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5C5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C5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39"/>
    <w:rsid w:val="005B7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D3998"/>
    <w:rPr>
      <w:color w:val="800080" w:themeColor="followedHyperlink"/>
      <w:u w:val="single"/>
    </w:rPr>
  </w:style>
  <w:style w:type="paragraph" w:customStyle="1" w:styleId="CaptionFigure2">
    <w:name w:val="Caption Figure 2"/>
    <w:basedOn w:val="CaptionTable2"/>
    <w:qFormat/>
    <w:rsid w:val="00FE50A4"/>
    <w:pPr>
      <w:spacing w:before="60" w:after="120"/>
    </w:pPr>
    <w:rPr>
      <w:lang w:val="fr-FR"/>
    </w:rPr>
  </w:style>
  <w:style w:type="paragraph" w:customStyle="1" w:styleId="CaptionFigure1">
    <w:name w:val="Caption Figure 1"/>
    <w:basedOn w:val="CaptionTable1"/>
    <w:qFormat/>
    <w:rsid w:val="00FE50A4"/>
    <w:pPr>
      <w:spacing w:before="60" w:after="120"/>
    </w:pPr>
  </w:style>
  <w:style w:type="character" w:styleId="UnresolvedMention">
    <w:name w:val="Unresolved Mention"/>
    <w:basedOn w:val="DefaultParagraphFont"/>
    <w:uiPriority w:val="99"/>
    <w:rsid w:val="006E7A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18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2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902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5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75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5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10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244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9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0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6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50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ckm\Downloads\jcaa_template_20160623.dotx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29ccde-35f0-4bb5-b409-334fd44fac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DCEC809B681146A4CE04280BBA842B" ma:contentTypeVersion="16" ma:contentTypeDescription="Create a new document." ma:contentTypeScope="" ma:versionID="6050b795eff754eacb9989153bf864d1">
  <xsd:schema xmlns:xsd="http://www.w3.org/2001/XMLSchema" xmlns:xs="http://www.w3.org/2001/XMLSchema" xmlns:p="http://schemas.microsoft.com/office/2006/metadata/properties" xmlns:ns3="f729ccde-35f0-4bb5-b409-334fd44fac2e" xmlns:ns4="7c97cbd7-33cb-4521-99fc-1bda56f1a6f6" targetNamespace="http://schemas.microsoft.com/office/2006/metadata/properties" ma:root="true" ma:fieldsID="41b4944a8fc0ad7432db76b449bb46e9" ns3:_="" ns4:_="">
    <xsd:import namespace="f729ccde-35f0-4bb5-b409-334fd44fac2e"/>
    <xsd:import namespace="7c97cbd7-33cb-4521-99fc-1bda56f1a6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9ccde-35f0-4bb5-b409-334fd44fa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97cbd7-33cb-4521-99fc-1bda56f1a6f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03E3CB-F2C0-ED42-81FE-0F14874601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F658B-CE5E-48D1-A382-BE40E86EBFAE}">
  <ds:schemaRefs>
    <ds:schemaRef ds:uri="http://schemas.microsoft.com/office/2006/metadata/properties"/>
    <ds:schemaRef ds:uri="http://schemas.microsoft.com/office/infopath/2007/PartnerControls"/>
    <ds:schemaRef ds:uri="f729ccde-35f0-4bb5-b409-334fd44fac2e"/>
  </ds:schemaRefs>
</ds:datastoreItem>
</file>

<file path=customXml/itemProps3.xml><?xml version="1.0" encoding="utf-8"?>
<ds:datastoreItem xmlns:ds="http://schemas.openxmlformats.org/officeDocument/2006/customXml" ds:itemID="{1B46F960-F3C1-443D-8D02-903A1EA7CB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6BB83E-91DD-40AE-94FF-306C8857E6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9ccde-35f0-4bb5-b409-334fd44fac2e"/>
    <ds:schemaRef ds:uri="7c97cbd7-33cb-4521-99fc-1bda56f1a6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jcaa_template_20160623</Template>
  <TotalTime>19</TotalTime>
  <Pages>2</Pages>
  <Words>1215</Words>
  <Characters>6927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ÉTS</Company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Mahlmann</dc:creator>
  <cp:keywords/>
  <dc:description/>
  <cp:lastModifiedBy>Jack Mahlmann</cp:lastModifiedBy>
  <cp:revision>3</cp:revision>
  <cp:lastPrinted>2023-07-16T03:27:00Z</cp:lastPrinted>
  <dcterms:created xsi:type="dcterms:W3CDTF">2023-07-16T03:11:00Z</dcterms:created>
  <dcterms:modified xsi:type="dcterms:W3CDTF">2023-07-16T03:30:00Z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0x01010022DCEC809B681146A4CE04280BBA842B</vt:lpwstr>
  </property>
  <property fmtid="{D5CDD505-2E9C-101B-9397-08002B2CF9AE}" pid="3" name="ZOTERO_PREF_1">
    <vt:lpwstr>&lt;data data-version="3" zotero-version="6.0.26"&gt;&lt;session id="TTlD5Cc1"/&gt;&lt;style id="http://www.zotero.org/styles/apa" locale="en-US" hasBibliography="1" bibliographyStyleHasBeenSet="0"/&gt;&lt;prefs&gt;&lt;pref name="fieldType" value="Field"/&gt;&lt;pref name="automaticJourn</vt:lpwstr>
  </property>
  <property fmtid="{D5CDD505-2E9C-101B-9397-08002B2CF9AE}" pid="4" name="ZOTERO_PREF_2">
    <vt:lpwstr>alAbbreviations" value="true"/&gt;&lt;/prefs&gt;&lt;/data&gt;</vt:lpwstr>
  </property>
</Properties>
</file>